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3D0" w:rsidRPr="00DE6BCC" w:rsidRDefault="004023D0" w:rsidP="00F22A41">
      <w:pPr>
        <w:widowControl w:val="0"/>
        <w:spacing w:before="120" w:after="0" w:line="240" w:lineRule="auto"/>
        <w:ind w:left="5830"/>
        <w:jc w:val="right"/>
        <w:rPr>
          <w:rFonts w:ascii="Times New Roman" w:eastAsia="Times New Roman" w:hAnsi="Times New Roman" w:cs="Times New Roman"/>
          <w:b/>
          <w:sz w:val="28"/>
          <w:szCs w:val="28"/>
        </w:rPr>
      </w:pPr>
      <w:bookmarkStart w:id="0" w:name="_Hlk48824574"/>
      <w:r w:rsidRPr="00DE6BCC">
        <w:rPr>
          <w:rFonts w:ascii="Times New Roman" w:eastAsia="Times New Roman" w:hAnsi="Times New Roman" w:cs="Times New Roman"/>
          <w:b/>
          <w:sz w:val="28"/>
          <w:szCs w:val="28"/>
        </w:rPr>
        <w:t>Приложение 6</w:t>
      </w:r>
    </w:p>
    <w:p w:rsidR="004B7D44" w:rsidRPr="00DE6BCC" w:rsidRDefault="004023D0" w:rsidP="00F152B2">
      <w:pPr>
        <w:widowControl w:val="0"/>
        <w:spacing w:after="0" w:line="240" w:lineRule="auto"/>
        <w:ind w:left="4950" w:right="-10"/>
        <w:jc w:val="right"/>
        <w:rPr>
          <w:rFonts w:ascii="Times New Roman" w:eastAsia="Times New Roman" w:hAnsi="Times New Roman"/>
          <w:sz w:val="28"/>
          <w:szCs w:val="24"/>
        </w:rPr>
      </w:pPr>
      <w:r w:rsidRPr="00DE6BCC">
        <w:rPr>
          <w:rFonts w:ascii="Times New Roman" w:eastAsia="Times New Roman" w:hAnsi="Times New Roman"/>
          <w:sz w:val="28"/>
          <w:szCs w:val="24"/>
        </w:rPr>
        <w:t xml:space="preserve">к Изменениям, которые вносятся в приказ Министерства имущества Курской области от 01.09.2025 </w:t>
      </w:r>
    </w:p>
    <w:p w:rsidR="004023D0" w:rsidRPr="00DE6BCC" w:rsidRDefault="004023D0" w:rsidP="00F152B2">
      <w:pPr>
        <w:widowControl w:val="0"/>
        <w:spacing w:after="0" w:line="240" w:lineRule="auto"/>
        <w:ind w:left="4950" w:right="-10"/>
        <w:jc w:val="right"/>
        <w:rPr>
          <w:rFonts w:ascii="Times New Roman" w:eastAsia="Times New Roman" w:hAnsi="Times New Roman"/>
          <w:sz w:val="28"/>
          <w:szCs w:val="24"/>
        </w:rPr>
      </w:pPr>
      <w:r w:rsidRPr="00DE6BCC">
        <w:rPr>
          <w:rFonts w:ascii="Times New Roman" w:eastAsia="Times New Roman" w:hAnsi="Times New Roman"/>
          <w:sz w:val="28"/>
          <w:szCs w:val="24"/>
        </w:rPr>
        <w:t>№ 01.01-01/83</w:t>
      </w:r>
    </w:p>
    <w:p w:rsidR="004023D0" w:rsidRPr="00DE6BCC" w:rsidRDefault="004023D0" w:rsidP="004023D0">
      <w:pPr>
        <w:widowControl w:val="0"/>
        <w:tabs>
          <w:tab w:val="left" w:pos="0"/>
        </w:tabs>
        <w:spacing w:after="0" w:line="240" w:lineRule="auto"/>
        <w:ind w:left="4950" w:right="-10"/>
        <w:jc w:val="right"/>
        <w:rPr>
          <w:rFonts w:ascii="Times New Roman" w:eastAsia="Times New Roman" w:hAnsi="Times New Roman"/>
          <w:sz w:val="28"/>
          <w:szCs w:val="24"/>
        </w:rPr>
      </w:pPr>
    </w:p>
    <w:p w:rsidR="004023D0" w:rsidRPr="00DE6BCC" w:rsidRDefault="004023D0" w:rsidP="004023D0">
      <w:pPr>
        <w:widowControl w:val="0"/>
        <w:tabs>
          <w:tab w:val="left" w:pos="0"/>
        </w:tabs>
        <w:spacing w:after="0" w:line="240" w:lineRule="auto"/>
        <w:ind w:left="4950" w:right="-10"/>
        <w:jc w:val="right"/>
        <w:rPr>
          <w:rFonts w:ascii="Times New Roman" w:eastAsia="Times New Roman" w:hAnsi="Times New Roman"/>
          <w:sz w:val="28"/>
          <w:szCs w:val="24"/>
        </w:rPr>
      </w:pPr>
    </w:p>
    <w:p w:rsidR="00F152B2" w:rsidRPr="00DE6BCC" w:rsidRDefault="00F152B2" w:rsidP="004023D0">
      <w:pPr>
        <w:widowControl w:val="0"/>
        <w:tabs>
          <w:tab w:val="left" w:pos="0"/>
        </w:tabs>
        <w:spacing w:after="0" w:line="240" w:lineRule="auto"/>
        <w:ind w:left="4950" w:right="-10"/>
        <w:jc w:val="right"/>
        <w:rPr>
          <w:rFonts w:ascii="Times New Roman" w:eastAsia="Times New Roman" w:hAnsi="Times New Roman"/>
          <w:sz w:val="28"/>
          <w:szCs w:val="24"/>
        </w:rPr>
      </w:pPr>
    </w:p>
    <w:p w:rsidR="00F152B2" w:rsidRPr="00DE6BCC" w:rsidRDefault="00F152B2" w:rsidP="004023D0">
      <w:pPr>
        <w:widowControl w:val="0"/>
        <w:tabs>
          <w:tab w:val="left" w:pos="0"/>
        </w:tabs>
        <w:spacing w:after="0" w:line="240" w:lineRule="auto"/>
        <w:ind w:left="4950" w:right="-10"/>
        <w:jc w:val="right"/>
        <w:rPr>
          <w:rFonts w:ascii="Times New Roman" w:eastAsia="Times New Roman" w:hAnsi="Times New Roman"/>
          <w:sz w:val="28"/>
          <w:szCs w:val="24"/>
        </w:rPr>
      </w:pPr>
    </w:p>
    <w:p w:rsidR="00F22A41" w:rsidRPr="00DE6BCC" w:rsidRDefault="00F22A41" w:rsidP="00F22A41">
      <w:pPr>
        <w:pStyle w:val="normal1"/>
        <w:spacing w:before="120"/>
        <w:ind w:firstLine="900"/>
        <w:jc w:val="center"/>
        <w:rPr>
          <w:rFonts w:cs="Times New Roman"/>
          <w:sz w:val="28"/>
          <w:szCs w:val="28"/>
        </w:rPr>
      </w:pPr>
      <w:r w:rsidRPr="00DE6BCC">
        <w:rPr>
          <w:rFonts w:cs="Times New Roman"/>
          <w:b/>
          <w:sz w:val="28"/>
          <w:szCs w:val="28"/>
        </w:rPr>
        <w:t>ИЗМЕНЕНИЯ</w:t>
      </w:r>
      <w:r w:rsidRPr="00DE6BCC">
        <w:rPr>
          <w:rFonts w:cs="Times New Roman"/>
          <w:sz w:val="28"/>
          <w:szCs w:val="28"/>
        </w:rPr>
        <w:t>,</w:t>
      </w:r>
    </w:p>
    <w:p w:rsidR="00F22A41" w:rsidRPr="00DE6BCC" w:rsidRDefault="00F22A41" w:rsidP="00B71E23">
      <w:pPr>
        <w:pStyle w:val="normal1"/>
        <w:spacing w:before="120"/>
        <w:jc w:val="center"/>
        <w:rPr>
          <w:rFonts w:cs="Times New Roman"/>
          <w:sz w:val="28"/>
          <w:szCs w:val="28"/>
        </w:rPr>
      </w:pPr>
      <w:r w:rsidRPr="00DE6BCC">
        <w:rPr>
          <w:rFonts w:cs="Times New Roman"/>
          <w:sz w:val="28"/>
          <w:szCs w:val="28"/>
        </w:rPr>
        <w:t xml:space="preserve">которые вносятся в Приложение 4 </w:t>
      </w:r>
      <w:r w:rsidR="00084440" w:rsidRPr="00DE6BCC">
        <w:rPr>
          <w:rFonts w:cs="Times New Roman"/>
          <w:sz w:val="28"/>
          <w:szCs w:val="28"/>
        </w:rPr>
        <w:t>«</w:t>
      </w:r>
      <w:r w:rsidRPr="00DE6BCC">
        <w:rPr>
          <w:rFonts w:cs="Times New Roman"/>
          <w:sz w:val="28"/>
          <w:szCs w:val="28"/>
        </w:rPr>
        <w:t>Рекомендуемая форма требований к содержанию, составу заявки на участие в закупке и инструкция по ее заполнению</w:t>
      </w:r>
      <w:r w:rsidR="00084440" w:rsidRPr="00DE6BCC">
        <w:rPr>
          <w:rFonts w:cs="Times New Roman"/>
          <w:sz w:val="28"/>
          <w:szCs w:val="28"/>
        </w:rPr>
        <w:t>»</w:t>
      </w:r>
      <w:r w:rsidRPr="00DE6BCC">
        <w:rPr>
          <w:rFonts w:cs="Times New Roman"/>
          <w:sz w:val="28"/>
          <w:szCs w:val="28"/>
        </w:rPr>
        <w:t xml:space="preserve"> к Методическим рекомендациям по организации и проведению совместных закупок охранных услуг для нужд заказчиков Курской области.</w:t>
      </w:r>
    </w:p>
    <w:p w:rsidR="00F22A41" w:rsidRPr="00DE6BCC" w:rsidRDefault="00F22A41" w:rsidP="00F22A41">
      <w:pPr>
        <w:widowControl w:val="0"/>
        <w:tabs>
          <w:tab w:val="left" w:pos="0"/>
        </w:tabs>
        <w:spacing w:after="0" w:line="240" w:lineRule="auto"/>
        <w:ind w:right="-10"/>
        <w:jc w:val="center"/>
        <w:rPr>
          <w:rFonts w:ascii="Times New Roman" w:eastAsia="Times New Roman" w:hAnsi="Times New Roman"/>
          <w:sz w:val="28"/>
          <w:szCs w:val="24"/>
        </w:rPr>
      </w:pPr>
    </w:p>
    <w:p w:rsidR="00F22A41" w:rsidRPr="00DE6BCC" w:rsidRDefault="00F22A41" w:rsidP="00F22A41">
      <w:pPr>
        <w:widowControl w:val="0"/>
        <w:tabs>
          <w:tab w:val="left" w:pos="0"/>
        </w:tabs>
        <w:spacing w:after="0" w:line="240" w:lineRule="auto"/>
        <w:ind w:right="-10"/>
        <w:jc w:val="both"/>
        <w:rPr>
          <w:rFonts w:ascii="Times New Roman" w:eastAsia="Times New Roman" w:hAnsi="Times New Roman"/>
          <w:sz w:val="28"/>
          <w:szCs w:val="24"/>
        </w:rPr>
      </w:pPr>
    </w:p>
    <w:p w:rsidR="006E3F3F" w:rsidRPr="00DE6BCC" w:rsidRDefault="00F22A41" w:rsidP="006E3F3F">
      <w:pPr>
        <w:pStyle w:val="a5"/>
        <w:widowControl w:val="0"/>
        <w:numPr>
          <w:ilvl w:val="0"/>
          <w:numId w:val="10"/>
        </w:numPr>
        <w:tabs>
          <w:tab w:val="left" w:pos="0"/>
        </w:tabs>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 xml:space="preserve">В таблице </w:t>
      </w:r>
      <w:r w:rsidR="00DE6BCC" w:rsidRPr="00DE6BCC">
        <w:rPr>
          <w:rFonts w:ascii="Times New Roman" w:eastAsia="Times New Roman" w:hAnsi="Times New Roman"/>
          <w:sz w:val="28"/>
          <w:szCs w:val="24"/>
        </w:rPr>
        <w:t xml:space="preserve">Раздела «Требования </w:t>
      </w:r>
      <w:r w:rsidR="006E3F3F" w:rsidRPr="00DE6BCC">
        <w:rPr>
          <w:rFonts w:ascii="Times New Roman" w:eastAsia="Times New Roman" w:hAnsi="Times New Roman"/>
          <w:sz w:val="28"/>
          <w:szCs w:val="24"/>
        </w:rPr>
        <w:t>к содержанию, составу заявки на участие в электронном конкурсе и инструкция по её заполнению</w:t>
      </w:r>
      <w:r w:rsidR="00DE6BCC" w:rsidRPr="00DE6BCC">
        <w:rPr>
          <w:rFonts w:ascii="Times New Roman" w:eastAsia="Times New Roman" w:hAnsi="Times New Roman"/>
          <w:sz w:val="28"/>
          <w:szCs w:val="24"/>
        </w:rPr>
        <w:t>»</w:t>
      </w:r>
      <w:r w:rsidR="00E15D1B" w:rsidRPr="00DE6BCC">
        <w:rPr>
          <w:rFonts w:ascii="Times New Roman" w:eastAsia="Times New Roman" w:hAnsi="Times New Roman"/>
          <w:sz w:val="28"/>
          <w:szCs w:val="24"/>
        </w:rPr>
        <w:t>:</w:t>
      </w:r>
    </w:p>
    <w:p w:rsidR="00DE6BCC" w:rsidRPr="00DE6BCC" w:rsidRDefault="00DE6BCC" w:rsidP="00DE6BCC">
      <w:pPr>
        <w:tabs>
          <w:tab w:val="left" w:pos="1430"/>
        </w:tabs>
        <w:spacing w:before="120" w:after="120" w:line="276" w:lineRule="auto"/>
        <w:ind w:firstLine="770"/>
        <w:jc w:val="both"/>
        <w:rPr>
          <w:rFonts w:ascii="Times New Roman" w:eastAsia="Times New Roman" w:hAnsi="Times New Roman"/>
          <w:sz w:val="28"/>
          <w:szCs w:val="24"/>
        </w:rPr>
      </w:pPr>
      <w:r w:rsidRPr="00DE6BCC">
        <w:rPr>
          <w:rFonts w:ascii="Times New Roman" w:eastAsia="Times New Roman" w:hAnsi="Times New Roman"/>
          <w:sz w:val="28"/>
          <w:szCs w:val="24"/>
        </w:rPr>
        <w:t>1)</w:t>
      </w:r>
      <w:r w:rsidRPr="00DE6BCC">
        <w:rPr>
          <w:rFonts w:ascii="Times New Roman" w:eastAsia="Times New Roman" w:hAnsi="Times New Roman"/>
          <w:sz w:val="28"/>
          <w:szCs w:val="24"/>
        </w:rPr>
        <w:tab/>
        <w:t xml:space="preserve">после строки 1 с наименованием граф дополнить строкой с нумерацией граф следующего содержания: </w:t>
      </w:r>
    </w:p>
    <w:p w:rsidR="00DE6BCC" w:rsidRPr="00DE6BCC" w:rsidRDefault="00DE6BCC" w:rsidP="00DE6BCC">
      <w:pPr>
        <w:pStyle w:val="a5"/>
        <w:tabs>
          <w:tab w:val="left" w:pos="1080"/>
        </w:tabs>
        <w:spacing w:before="120" w:after="120"/>
        <w:ind w:left="703"/>
        <w:contextualSpacing w:val="0"/>
        <w:jc w:val="both"/>
        <w:rPr>
          <w:rFonts w:ascii="Times New Roman" w:eastAsia="Times New Roman" w:hAnsi="Times New Roman"/>
          <w:sz w:val="28"/>
          <w:szCs w:val="24"/>
        </w:rPr>
      </w:pPr>
      <w:r w:rsidRPr="00DE6BCC">
        <w:rPr>
          <w:rFonts w:ascii="Times New Roman" w:eastAsia="Times New Roman" w:hAnsi="Times New Roman"/>
          <w:sz w:val="28"/>
          <w:szCs w:val="24"/>
        </w:rPr>
        <w:t>«</w:t>
      </w:r>
    </w:p>
    <w:tbl>
      <w:tblPr>
        <w:tblW w:w="5000" w:type="pct"/>
        <w:tblCellMar>
          <w:left w:w="0" w:type="dxa"/>
          <w:right w:w="0" w:type="dxa"/>
        </w:tblCellMar>
        <w:tblLook w:val="04A0"/>
      </w:tblPr>
      <w:tblGrid>
        <w:gridCol w:w="1307"/>
        <w:gridCol w:w="4451"/>
        <w:gridCol w:w="4173"/>
      </w:tblGrid>
      <w:tr w:rsidR="00DE6BCC" w:rsidRPr="008547CC" w:rsidTr="00DE6BCC">
        <w:tc>
          <w:tcPr>
            <w:tcW w:w="658" w:type="pct"/>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DE6BCC" w:rsidP="00166625">
            <w:pPr>
              <w:spacing w:after="0" w:line="240" w:lineRule="auto"/>
              <w:jc w:val="center"/>
              <w:rPr>
                <w:rFonts w:ascii="Times New Roman" w:eastAsia="Times New Roman" w:hAnsi="Times New Roman" w:cs="Times New Roman"/>
                <w:sz w:val="19"/>
                <w:szCs w:val="19"/>
              </w:rPr>
            </w:pPr>
            <w:r w:rsidRPr="008547CC">
              <w:rPr>
                <w:rFonts w:ascii="Times New Roman" w:eastAsia="Times New Roman" w:hAnsi="Times New Roman" w:cs="Times New Roman"/>
                <w:sz w:val="19"/>
                <w:szCs w:val="19"/>
              </w:rPr>
              <w:t>1</w:t>
            </w:r>
          </w:p>
        </w:tc>
        <w:tc>
          <w:tcPr>
            <w:tcW w:w="2241" w:type="pct"/>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DE6BCC" w:rsidP="00166625">
            <w:pPr>
              <w:spacing w:after="0" w:line="240" w:lineRule="auto"/>
              <w:jc w:val="center"/>
              <w:rPr>
                <w:rFonts w:ascii="Times New Roman" w:eastAsia="Times New Roman" w:hAnsi="Times New Roman" w:cs="Times New Roman"/>
                <w:sz w:val="19"/>
                <w:szCs w:val="19"/>
              </w:rPr>
            </w:pPr>
            <w:r w:rsidRPr="00DE6BCC">
              <w:rPr>
                <w:rFonts w:ascii="Times New Roman" w:eastAsia="Times New Roman" w:hAnsi="Times New Roman" w:cs="Times New Roman"/>
                <w:sz w:val="19"/>
                <w:szCs w:val="19"/>
              </w:rPr>
              <w:t>2</w:t>
            </w:r>
          </w:p>
        </w:tc>
        <w:tc>
          <w:tcPr>
            <w:tcW w:w="2102" w:type="pct"/>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DE6BCC" w:rsidP="00166625">
            <w:pPr>
              <w:spacing w:after="0" w:line="240" w:lineRule="auto"/>
              <w:jc w:val="center"/>
              <w:rPr>
                <w:rFonts w:ascii="Times New Roman" w:eastAsia="Times New Roman" w:hAnsi="Times New Roman" w:cs="Times New Roman"/>
                <w:sz w:val="19"/>
                <w:szCs w:val="19"/>
              </w:rPr>
            </w:pPr>
            <w:r w:rsidRPr="00DE6BCC">
              <w:rPr>
                <w:rFonts w:ascii="Times New Roman" w:eastAsia="Times New Roman" w:hAnsi="Times New Roman" w:cs="Times New Roman"/>
                <w:sz w:val="19"/>
                <w:szCs w:val="19"/>
              </w:rPr>
              <w:t>3</w:t>
            </w:r>
          </w:p>
        </w:tc>
      </w:tr>
    </w:tbl>
    <w:p w:rsidR="00DE6BCC" w:rsidRPr="00DE6BCC" w:rsidRDefault="00DE6BCC" w:rsidP="00DE6BCC">
      <w:pPr>
        <w:pStyle w:val="a5"/>
        <w:tabs>
          <w:tab w:val="left" w:pos="900"/>
          <w:tab w:val="left" w:pos="9460"/>
          <w:tab w:val="left" w:pos="12240"/>
        </w:tabs>
        <w:spacing w:before="120" w:after="120"/>
        <w:ind w:left="540"/>
        <w:contextualSpacing w:val="0"/>
        <w:rPr>
          <w:rFonts w:ascii="Times New Roman" w:eastAsia="Times New Roman" w:hAnsi="Times New Roman"/>
          <w:sz w:val="28"/>
          <w:szCs w:val="24"/>
        </w:rPr>
      </w:pPr>
      <w:r w:rsidRPr="00DE6BCC">
        <w:rPr>
          <w:rFonts w:ascii="Times New Roman" w:eastAsia="Times New Roman" w:hAnsi="Times New Roman"/>
          <w:sz w:val="28"/>
          <w:szCs w:val="24"/>
        </w:rPr>
        <w:tab/>
      </w:r>
      <w:r w:rsidRPr="00DE6BCC">
        <w:rPr>
          <w:rFonts w:ascii="Times New Roman" w:eastAsia="Times New Roman" w:hAnsi="Times New Roman"/>
          <w:sz w:val="28"/>
          <w:szCs w:val="24"/>
        </w:rPr>
        <w:tab/>
        <w:t xml:space="preserve"> ».</w:t>
      </w:r>
    </w:p>
    <w:p w:rsidR="006E3F3F" w:rsidRPr="00DE6BCC" w:rsidRDefault="00DE6BCC" w:rsidP="00847593">
      <w:pPr>
        <w:ind w:firstLine="770"/>
        <w:jc w:val="both"/>
        <w:rPr>
          <w:rFonts w:ascii="Times New Roman" w:eastAsia="Times New Roman" w:hAnsi="Times New Roman"/>
          <w:sz w:val="28"/>
          <w:szCs w:val="24"/>
        </w:rPr>
      </w:pPr>
      <w:r w:rsidRPr="00DE6BCC">
        <w:rPr>
          <w:rFonts w:ascii="Times New Roman" w:eastAsia="Times New Roman" w:hAnsi="Times New Roman"/>
          <w:sz w:val="28"/>
          <w:szCs w:val="24"/>
        </w:rPr>
        <w:t xml:space="preserve">2)  </w:t>
      </w:r>
      <w:r w:rsidR="006E3F3F" w:rsidRPr="00DE6BCC">
        <w:rPr>
          <w:rFonts w:ascii="Times New Roman" w:eastAsia="Times New Roman" w:hAnsi="Times New Roman"/>
          <w:sz w:val="28"/>
          <w:szCs w:val="24"/>
        </w:rPr>
        <w:t xml:space="preserve">в подпункте </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л</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 xml:space="preserve"> пункта 2.1 </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Информация и документы об участнике закупки</w:t>
      </w:r>
      <w:r w:rsidRPr="00DE6BCC">
        <w:rPr>
          <w:rFonts w:ascii="Times New Roman" w:eastAsia="Times New Roman" w:hAnsi="Times New Roman"/>
          <w:sz w:val="28"/>
          <w:szCs w:val="24"/>
        </w:rPr>
        <w:t xml:space="preserve"> в графе 3  </w:t>
      </w:r>
      <w:r w:rsidR="006E3F3F" w:rsidRPr="00DE6BCC">
        <w:rPr>
          <w:rFonts w:ascii="Times New Roman" w:eastAsia="Times New Roman" w:hAnsi="Times New Roman"/>
          <w:sz w:val="28"/>
          <w:szCs w:val="24"/>
        </w:rPr>
        <w:t xml:space="preserve">слова </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Не установлено</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 xml:space="preserve"> заменить слов</w:t>
      </w:r>
      <w:r w:rsidR="00084440" w:rsidRPr="00DE6BCC">
        <w:rPr>
          <w:rFonts w:ascii="Times New Roman" w:eastAsia="Times New Roman" w:hAnsi="Times New Roman"/>
          <w:sz w:val="28"/>
          <w:szCs w:val="24"/>
        </w:rPr>
        <w:t>ом</w:t>
      </w:r>
      <w:r w:rsidR="006E3F3F" w:rsidRPr="00DE6BCC">
        <w:rPr>
          <w:rFonts w:ascii="Times New Roman" w:eastAsia="Times New Roman" w:hAnsi="Times New Roman"/>
          <w:sz w:val="28"/>
          <w:szCs w:val="24"/>
        </w:rPr>
        <w:t xml:space="preserve"> </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Установлено</w:t>
      </w:r>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w:t>
      </w:r>
    </w:p>
    <w:p w:rsidR="006E3F3F" w:rsidRPr="00DE6BCC" w:rsidRDefault="00DE6BCC" w:rsidP="006E3F3F">
      <w:pPr>
        <w:pStyle w:val="a5"/>
        <w:widowControl w:val="0"/>
        <w:tabs>
          <w:tab w:val="left" w:pos="0"/>
        </w:tabs>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 xml:space="preserve">3) </w:t>
      </w:r>
      <w:r w:rsidR="00847593" w:rsidRPr="00DE6BCC">
        <w:rPr>
          <w:rFonts w:ascii="Times New Roman" w:eastAsia="Times New Roman" w:hAnsi="Times New Roman"/>
          <w:sz w:val="28"/>
          <w:szCs w:val="24"/>
        </w:rPr>
        <w:t>подпункт</w:t>
      </w:r>
      <w:r w:rsidR="006E3F3F" w:rsidRPr="00DE6BCC">
        <w:rPr>
          <w:rFonts w:ascii="Times New Roman" w:eastAsia="Times New Roman" w:hAnsi="Times New Roman"/>
          <w:sz w:val="28"/>
          <w:szCs w:val="24"/>
        </w:rPr>
        <w:t xml:space="preserve"> </w:t>
      </w:r>
      <w:r w:rsidR="00084440" w:rsidRPr="00DE6BCC">
        <w:rPr>
          <w:rFonts w:ascii="Times New Roman" w:eastAsia="Times New Roman" w:hAnsi="Times New Roman"/>
          <w:sz w:val="28"/>
          <w:szCs w:val="24"/>
        </w:rPr>
        <w:t>«</w:t>
      </w:r>
      <w:proofErr w:type="spellStart"/>
      <w:r w:rsidR="006E3F3F" w:rsidRPr="00DE6BCC">
        <w:rPr>
          <w:rFonts w:ascii="Times New Roman" w:eastAsia="Times New Roman" w:hAnsi="Times New Roman"/>
          <w:sz w:val="28"/>
          <w:szCs w:val="24"/>
        </w:rPr>
        <w:t>н</w:t>
      </w:r>
      <w:proofErr w:type="spellEnd"/>
      <w:r w:rsidR="00084440" w:rsidRPr="00DE6BCC">
        <w:rPr>
          <w:rFonts w:ascii="Times New Roman" w:eastAsia="Times New Roman" w:hAnsi="Times New Roman"/>
          <w:sz w:val="28"/>
          <w:szCs w:val="24"/>
        </w:rPr>
        <w:t>»</w:t>
      </w:r>
      <w:r w:rsidR="006E3F3F" w:rsidRPr="00DE6BCC">
        <w:rPr>
          <w:rFonts w:ascii="Times New Roman" w:eastAsia="Times New Roman" w:hAnsi="Times New Roman"/>
          <w:sz w:val="28"/>
          <w:szCs w:val="24"/>
        </w:rPr>
        <w:t xml:space="preserve"> пункта 2.1 </w:t>
      </w:r>
      <w:r w:rsidR="00E15D1B" w:rsidRPr="00DE6BCC">
        <w:rPr>
          <w:rFonts w:ascii="Times New Roman" w:eastAsia="Times New Roman" w:hAnsi="Times New Roman"/>
          <w:sz w:val="28"/>
          <w:szCs w:val="24"/>
        </w:rPr>
        <w:t xml:space="preserve">«Информация и документы об участнике закупки» </w:t>
      </w:r>
      <w:r w:rsidR="00847593" w:rsidRPr="00DE6BCC">
        <w:rPr>
          <w:rFonts w:ascii="Times New Roman" w:eastAsia="Times New Roman" w:hAnsi="Times New Roman"/>
          <w:sz w:val="28"/>
          <w:szCs w:val="24"/>
        </w:rPr>
        <w:t>изложить в следующей редакции:</w:t>
      </w:r>
    </w:p>
    <w:p w:rsidR="006E3F3F" w:rsidRPr="00DE6BCC" w:rsidRDefault="00084440" w:rsidP="006E3F3F">
      <w:pPr>
        <w:pStyle w:val="a5"/>
        <w:widowControl w:val="0"/>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w:t>
      </w:r>
    </w:p>
    <w:tbl>
      <w:tblPr>
        <w:tblW w:w="10065" w:type="dxa"/>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00" w:type="dxa"/>
          <w:left w:w="100" w:type="dxa"/>
          <w:right w:w="100" w:type="dxa"/>
        </w:tblCellMar>
        <w:tblLook w:val="0480"/>
      </w:tblPr>
      <w:tblGrid>
        <w:gridCol w:w="708"/>
        <w:gridCol w:w="3802"/>
        <w:gridCol w:w="5555"/>
      </w:tblGrid>
      <w:tr w:rsidR="00E15D1B" w:rsidRPr="00DE6BCC" w:rsidTr="00051475">
        <w:trPr>
          <w:trHeight w:val="960"/>
        </w:trPr>
        <w:tc>
          <w:tcPr>
            <w:tcW w:w="708" w:type="dxa"/>
            <w:vMerge w:val="restart"/>
            <w:tcBorders>
              <w:top w:val="single" w:sz="2" w:space="0" w:color="auto"/>
              <w:left w:val="single" w:sz="2" w:space="0" w:color="auto"/>
              <w:right w:val="single" w:sz="2" w:space="0" w:color="auto"/>
            </w:tcBorders>
            <w:hideMark/>
          </w:tcPr>
          <w:p w:rsidR="00E15D1B" w:rsidRPr="00DE6BCC" w:rsidRDefault="00E15D1B" w:rsidP="00D649A5">
            <w:pPr>
              <w:spacing w:after="0" w:line="240" w:lineRule="auto"/>
              <w:jc w:val="both"/>
              <w:rPr>
                <w:rFonts w:ascii="Times New Roman" w:eastAsia="Times New Roman" w:hAnsi="Times New Roman" w:cs="Times New Roman"/>
              </w:rPr>
            </w:pPr>
            <w:proofErr w:type="spellStart"/>
            <w:r w:rsidRPr="00DE6BCC">
              <w:rPr>
                <w:rFonts w:ascii="Times New Roman" w:eastAsia="Courier New" w:hAnsi="Times New Roman" w:cs="Times New Roman"/>
              </w:rPr>
              <w:t>н</w:t>
            </w:r>
            <w:proofErr w:type="spellEnd"/>
            <w:r w:rsidRPr="00DE6BCC">
              <w:rPr>
                <w:rFonts w:ascii="Times New Roman" w:eastAsia="Courier New" w:hAnsi="Times New Roman" w:cs="Times New Roman"/>
              </w:rPr>
              <w:t>)</w:t>
            </w:r>
          </w:p>
        </w:tc>
        <w:tc>
          <w:tcPr>
            <w:tcW w:w="3802" w:type="dxa"/>
            <w:tcBorders>
              <w:top w:val="single" w:sz="2" w:space="0" w:color="auto"/>
              <w:left w:val="single" w:sz="2" w:space="0" w:color="auto"/>
              <w:bottom w:val="single" w:sz="2" w:space="0" w:color="auto"/>
              <w:right w:val="single" w:sz="2" w:space="0" w:color="auto"/>
            </w:tcBorders>
            <w:hideMark/>
          </w:tcPr>
          <w:p w:rsidR="00E15D1B" w:rsidRPr="00DE6BCC" w:rsidRDefault="00E15D1B" w:rsidP="00D649A5">
            <w:pPr>
              <w:spacing w:after="0" w:line="240" w:lineRule="auto"/>
              <w:jc w:val="both"/>
              <w:rPr>
                <w:rFonts w:ascii="Times New Roman" w:eastAsia="Times New Roman" w:hAnsi="Times New Roman" w:cs="Times New Roman"/>
              </w:rPr>
            </w:pPr>
            <w:r w:rsidRPr="00DE6BCC">
              <w:rPr>
                <w:rFonts w:ascii="Times New Roman" w:eastAsia="Calibri" w:hAnsi="Times New Roman" w:cs="Times New Roman"/>
                <w:lang w:eastAsia="en-US"/>
              </w:rPr>
              <w:t xml:space="preserve">информация и документы, которые подтверждают соответствие участника закупки требованиям, установленным </w:t>
            </w:r>
            <w:hyperlink r:id="rId8" w:history="1">
              <w:r w:rsidRPr="00DE6BCC">
                <w:rPr>
                  <w:rFonts w:ascii="Times New Roman" w:eastAsia="Calibri" w:hAnsi="Times New Roman" w:cs="Times New Roman"/>
                  <w:lang w:eastAsia="en-US"/>
                </w:rPr>
                <w:t>пунктом 1 части 1 статьи 31</w:t>
              </w:r>
            </w:hyperlink>
            <w:r w:rsidRPr="00DE6BCC">
              <w:rPr>
                <w:rFonts w:ascii="Times New Roman" w:eastAsia="Calibri" w:hAnsi="Times New Roman" w:cs="Times New Roman"/>
                <w:lang w:eastAsia="en-US"/>
              </w:rPr>
              <w:t xml:space="preserve"> </w:t>
            </w:r>
            <w:r w:rsidR="00051475" w:rsidRPr="00051475">
              <w:rPr>
                <w:rFonts w:ascii="Times New Roman" w:eastAsia="Calibri" w:hAnsi="Times New Roman" w:cs="Times New Roman"/>
                <w:lang w:eastAsia="en-US"/>
              </w:rPr>
              <w:t>Федерального закона</w:t>
            </w:r>
            <w:r w:rsidRPr="00DE6BCC">
              <w:rPr>
                <w:rFonts w:ascii="Times New Roman" w:eastAsia="Calibri" w:hAnsi="Times New Roman" w:cs="Times New Roman"/>
                <w:lang w:eastAsia="en-US"/>
              </w:rPr>
              <w:t xml:space="preserve"> № 44-ФЗ (могут не включаться в заявку на участие в закупке в случае, если указанные информация и документы содержатся в открытых и общедоступных государственных реестрах, размещенных в информационно-телекоммуникационной сети «Интернет», и в такую заявку включена предусмотренная </w:t>
            </w:r>
            <w:hyperlink r:id="rId9" w:history="1">
              <w:r w:rsidRPr="00DE6BCC">
                <w:rPr>
                  <w:rFonts w:ascii="Times New Roman" w:eastAsia="Calibri" w:hAnsi="Times New Roman" w:cs="Times New Roman"/>
                  <w:lang w:eastAsia="en-US"/>
                </w:rPr>
                <w:t>подпунктом «о»</w:t>
              </w:r>
            </w:hyperlink>
            <w:r w:rsidRPr="00DE6BCC">
              <w:rPr>
                <w:rFonts w:ascii="Times New Roman" w:eastAsia="Calibri" w:hAnsi="Times New Roman" w:cs="Times New Roman"/>
                <w:lang w:eastAsia="en-US"/>
              </w:rPr>
              <w:t xml:space="preserve"> пункта 1 части 1  статьи 43 </w:t>
            </w:r>
            <w:r w:rsidR="00051475" w:rsidRPr="00051475">
              <w:rPr>
                <w:rFonts w:ascii="Times New Roman" w:eastAsia="Calibri" w:hAnsi="Times New Roman" w:cs="Times New Roman"/>
                <w:lang w:eastAsia="en-US"/>
              </w:rPr>
              <w:t>Федерального закона</w:t>
            </w:r>
            <w:r w:rsidRPr="00DE6BCC">
              <w:rPr>
                <w:rFonts w:ascii="Times New Roman" w:eastAsia="Calibri" w:hAnsi="Times New Roman" w:cs="Times New Roman"/>
                <w:lang w:eastAsia="en-US"/>
              </w:rPr>
              <w:t xml:space="preserve"> № 44-</w:t>
            </w:r>
            <w:r w:rsidRPr="00DE6BCC">
              <w:rPr>
                <w:rFonts w:ascii="Times New Roman" w:eastAsia="Calibri" w:hAnsi="Times New Roman" w:cs="Times New Roman"/>
                <w:lang w:eastAsia="en-US"/>
              </w:rPr>
              <w:lastRenderedPageBreak/>
              <w:t xml:space="preserve">ФЗ декларация о соответствии участника закупки требованиям, установленным </w:t>
            </w:r>
            <w:hyperlink r:id="rId10" w:history="1">
              <w:r w:rsidRPr="00DE6BCC">
                <w:rPr>
                  <w:rFonts w:ascii="Times New Roman" w:eastAsia="Calibri" w:hAnsi="Times New Roman" w:cs="Times New Roman"/>
                  <w:lang w:eastAsia="en-US"/>
                </w:rPr>
                <w:t>пунктом 1 части 1 статьи 31</w:t>
              </w:r>
            </w:hyperlink>
            <w:r w:rsidRPr="00DE6BCC">
              <w:rPr>
                <w:rFonts w:ascii="Times New Roman" w:eastAsia="Calibri" w:hAnsi="Times New Roman" w:cs="Times New Roman"/>
                <w:lang w:eastAsia="en-US"/>
              </w:rPr>
              <w:t xml:space="preserve"> </w:t>
            </w:r>
            <w:r w:rsidR="00051475" w:rsidRPr="00051475">
              <w:rPr>
                <w:rFonts w:ascii="Times New Roman" w:eastAsia="Calibri" w:hAnsi="Times New Roman" w:cs="Times New Roman"/>
                <w:lang w:eastAsia="en-US"/>
              </w:rPr>
              <w:t>Федерального закона</w:t>
            </w:r>
            <w:r w:rsidRPr="00DE6BCC">
              <w:rPr>
                <w:rFonts w:ascii="Times New Roman" w:eastAsia="Calibri" w:hAnsi="Times New Roman" w:cs="Times New Roman"/>
                <w:lang w:eastAsia="en-US"/>
              </w:rPr>
              <w:t xml:space="preserve"> № 44-ФЗ)</w:t>
            </w:r>
          </w:p>
        </w:tc>
        <w:tc>
          <w:tcPr>
            <w:tcW w:w="5555" w:type="dxa"/>
            <w:tcBorders>
              <w:top w:val="single" w:sz="2" w:space="0" w:color="auto"/>
              <w:left w:val="single" w:sz="2" w:space="0" w:color="auto"/>
              <w:bottom w:val="single" w:sz="2" w:space="0" w:color="auto"/>
              <w:right w:val="single" w:sz="2" w:space="0" w:color="auto"/>
            </w:tcBorders>
          </w:tcPr>
          <w:p w:rsidR="00E15D1B" w:rsidRPr="00DE6BCC" w:rsidRDefault="00E15D1B" w:rsidP="00D649A5">
            <w:pPr>
              <w:suppressLineNumbers/>
              <w:suppressAutoHyphens/>
              <w:jc w:val="both"/>
              <w:rPr>
                <w:rFonts w:ascii="Times New Roman" w:eastAsia="Calibri" w:hAnsi="Times New Roman" w:cs="Times New Roman"/>
                <w:i/>
                <w:lang w:eastAsia="en-US"/>
              </w:rPr>
            </w:pPr>
            <w:r w:rsidRPr="00DE6BCC">
              <w:rPr>
                <w:rFonts w:ascii="Times New Roman" w:eastAsia="Calibri" w:hAnsi="Times New Roman" w:cs="Times New Roman"/>
                <w:i/>
                <w:lang w:eastAsia="en-US"/>
              </w:rPr>
              <w:lastRenderedPageBreak/>
              <w:t xml:space="preserve">Установлено. </w:t>
            </w:r>
          </w:p>
          <w:p w:rsidR="00E15D1B" w:rsidRPr="00DE6BCC" w:rsidRDefault="00E15D1B" w:rsidP="00DE6BCC">
            <w:pPr>
              <w:pStyle w:val="ac"/>
              <w:spacing w:before="0" w:beforeAutospacing="0" w:after="0" w:afterAutospacing="0" w:line="288" w:lineRule="atLeast"/>
              <w:jc w:val="both"/>
              <w:rPr>
                <w:rFonts w:ascii="Times New Roman" w:hAnsi="Times New Roman"/>
                <w:i/>
                <w:sz w:val="24"/>
                <w:szCs w:val="24"/>
              </w:rPr>
            </w:pPr>
            <w:r w:rsidRPr="00DE6BCC">
              <w:rPr>
                <w:rFonts w:ascii="Times New Roman" w:hAnsi="Times New Roman"/>
                <w:i/>
                <w:sz w:val="24"/>
                <w:szCs w:val="24"/>
              </w:rPr>
              <w:t>- Наличие Лицензии на осуществление частной охранной деятельности (в Перечне разрешенных видов услуг участника закупки обязательное наличие (</w:t>
            </w:r>
            <w:hyperlink r:id="rId11" w:history="1">
              <w:r w:rsidR="00DE6BCC">
                <w:rPr>
                  <w:rFonts w:ascii="Times New Roman" w:hAnsi="Times New Roman"/>
                  <w:i/>
                  <w:sz w:val="24"/>
                  <w:szCs w:val="24"/>
                </w:rPr>
                <w:t>п.</w:t>
              </w:r>
              <w:r w:rsidR="00DE6BCC" w:rsidRPr="00DE6BCC">
                <w:rPr>
                  <w:rFonts w:ascii="Times New Roman" w:hAnsi="Times New Roman"/>
                  <w:i/>
                  <w:sz w:val="24"/>
                  <w:szCs w:val="24"/>
                </w:rPr>
                <w:t xml:space="preserve"> 7 ч</w:t>
              </w:r>
              <w:r w:rsidR="00DE6BCC">
                <w:rPr>
                  <w:rFonts w:ascii="Times New Roman" w:hAnsi="Times New Roman"/>
                  <w:i/>
                  <w:sz w:val="24"/>
                  <w:szCs w:val="24"/>
                </w:rPr>
                <w:t>.</w:t>
              </w:r>
              <w:r w:rsidR="00DE6BCC" w:rsidRPr="00DE6BCC">
                <w:rPr>
                  <w:rFonts w:ascii="Times New Roman" w:hAnsi="Times New Roman"/>
                  <w:i/>
                  <w:sz w:val="24"/>
                  <w:szCs w:val="24"/>
                </w:rPr>
                <w:t xml:space="preserve"> </w:t>
              </w:r>
              <w:r w:rsidR="00DE6BCC">
                <w:rPr>
                  <w:rFonts w:ascii="Times New Roman" w:hAnsi="Times New Roman"/>
                  <w:i/>
                  <w:sz w:val="24"/>
                  <w:szCs w:val="24"/>
                </w:rPr>
                <w:t>3</w:t>
              </w:r>
              <w:r w:rsidR="00DE6BCC" w:rsidRPr="00DE6BCC">
                <w:rPr>
                  <w:rFonts w:ascii="Times New Roman" w:hAnsi="Times New Roman"/>
                  <w:i/>
                  <w:sz w:val="24"/>
                  <w:szCs w:val="24"/>
                </w:rPr>
                <w:t xml:space="preserve"> ст</w:t>
              </w:r>
              <w:r w:rsidR="00DE6BCC">
                <w:rPr>
                  <w:rFonts w:ascii="Times New Roman" w:hAnsi="Times New Roman"/>
                  <w:i/>
                  <w:sz w:val="24"/>
                  <w:szCs w:val="24"/>
                </w:rPr>
                <w:t>.</w:t>
              </w:r>
              <w:r w:rsidR="00DE6BCC" w:rsidRPr="00DE6BCC">
                <w:rPr>
                  <w:rFonts w:ascii="Times New Roman" w:hAnsi="Times New Roman"/>
                  <w:i/>
                  <w:sz w:val="24"/>
                  <w:szCs w:val="24"/>
                </w:rPr>
                <w:t xml:space="preserve"> 3</w:t>
              </w:r>
            </w:hyperlink>
            <w:r w:rsidR="00DE6BCC" w:rsidRPr="00DE6BCC">
              <w:rPr>
                <w:rFonts w:ascii="Times New Roman" w:hAnsi="Times New Roman"/>
                <w:i/>
                <w:sz w:val="24"/>
                <w:szCs w:val="24"/>
              </w:rPr>
              <w:t xml:space="preserve"> Закона </w:t>
            </w:r>
            <w:r w:rsidR="00DE6BCC">
              <w:rPr>
                <w:rFonts w:ascii="Times New Roman" w:hAnsi="Times New Roman"/>
                <w:i/>
                <w:sz w:val="24"/>
                <w:szCs w:val="24"/>
              </w:rPr>
              <w:t>РФ от 11.03.1992 г. №</w:t>
            </w:r>
            <w:r w:rsidR="00DE6BCC" w:rsidRPr="00DE6BCC">
              <w:rPr>
                <w:rFonts w:ascii="Times New Roman" w:hAnsi="Times New Roman"/>
                <w:i/>
                <w:sz w:val="24"/>
                <w:szCs w:val="24"/>
              </w:rPr>
              <w:t xml:space="preserve"> 2487-I</w:t>
            </w:r>
            <w:r w:rsidRPr="00DE6BCC">
              <w:rPr>
                <w:rFonts w:ascii="Times New Roman" w:hAnsi="Times New Roman"/>
                <w:i/>
                <w:sz w:val="24"/>
                <w:szCs w:val="24"/>
              </w:rPr>
              <w:t xml:space="preserve">): </w:t>
            </w:r>
          </w:p>
          <w:p w:rsidR="00E15D1B" w:rsidRPr="00DE6BCC" w:rsidRDefault="00E15D1B" w:rsidP="00D649A5">
            <w:pPr>
              <w:suppressLineNumbers/>
              <w:suppressAutoHyphens/>
              <w:jc w:val="both"/>
              <w:rPr>
                <w:rFonts w:ascii="Times New Roman" w:eastAsia="Calibri" w:hAnsi="Times New Roman" w:cs="Times New Roman"/>
                <w:i/>
                <w:sz w:val="24"/>
                <w:szCs w:val="24"/>
                <w:lang w:eastAsia="en-US"/>
              </w:rPr>
            </w:pPr>
            <w:r w:rsidRPr="00DE6BCC">
              <w:rPr>
                <w:rFonts w:ascii="Times New Roman" w:eastAsia="Calibri" w:hAnsi="Times New Roman" w:cs="Times New Roman"/>
                <w:i/>
                <w:sz w:val="24"/>
                <w:szCs w:val="24"/>
                <w:lang w:eastAsia="en-US"/>
              </w:rPr>
              <w:t xml:space="preserve">-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3 статьи 11 Закона </w:t>
            </w:r>
            <w:r w:rsidR="00051475">
              <w:rPr>
                <w:rFonts w:ascii="Times New Roman" w:eastAsia="Calibri" w:hAnsi="Times New Roman" w:cs="Times New Roman"/>
                <w:i/>
                <w:sz w:val="24"/>
                <w:szCs w:val="24"/>
                <w:lang w:eastAsia="en-US"/>
              </w:rPr>
              <w:t>РФ</w:t>
            </w:r>
            <w:r w:rsidRPr="00DE6BCC">
              <w:rPr>
                <w:rFonts w:ascii="Times New Roman" w:eastAsia="Calibri" w:hAnsi="Times New Roman" w:cs="Times New Roman"/>
                <w:i/>
                <w:sz w:val="24"/>
                <w:szCs w:val="24"/>
                <w:lang w:eastAsia="en-US"/>
              </w:rPr>
              <w:t xml:space="preserve"> от 11 марта 1992 г. </w:t>
            </w:r>
            <w:proofErr w:type="spellStart"/>
            <w:r w:rsidRPr="00DE6BCC">
              <w:rPr>
                <w:rFonts w:ascii="Times New Roman" w:eastAsia="Calibri" w:hAnsi="Times New Roman" w:cs="Times New Roman"/>
                <w:i/>
                <w:sz w:val="24"/>
                <w:szCs w:val="24"/>
                <w:lang w:eastAsia="en-US"/>
              </w:rPr>
              <w:t>N</w:t>
            </w:r>
            <w:proofErr w:type="spellEnd"/>
            <w:r w:rsidRPr="00DE6BCC">
              <w:rPr>
                <w:rFonts w:ascii="Times New Roman" w:eastAsia="Calibri" w:hAnsi="Times New Roman" w:cs="Times New Roman"/>
                <w:i/>
                <w:sz w:val="24"/>
                <w:szCs w:val="24"/>
                <w:lang w:eastAsia="en-US"/>
              </w:rPr>
              <w:t xml:space="preserve"> 2487-1 «О частной </w:t>
            </w:r>
            <w:r w:rsidRPr="00DE6BCC">
              <w:rPr>
                <w:rFonts w:ascii="Times New Roman" w:eastAsia="Calibri" w:hAnsi="Times New Roman" w:cs="Times New Roman"/>
                <w:i/>
                <w:sz w:val="24"/>
                <w:szCs w:val="24"/>
                <w:lang w:eastAsia="en-US"/>
              </w:rPr>
              <w:lastRenderedPageBreak/>
              <w:t>детективной и охранной деятельности в Российской Федерации»)*</w:t>
            </w:r>
          </w:p>
          <w:p w:rsidR="00E15D1B" w:rsidRPr="00DE6BCC" w:rsidRDefault="00E15D1B" w:rsidP="00D649A5">
            <w:pPr>
              <w:suppressLineNumbers/>
              <w:suppressAutoHyphens/>
              <w:jc w:val="both"/>
              <w:rPr>
                <w:rFonts w:ascii="Times New Roman" w:eastAsia="Calibri" w:hAnsi="Times New Roman" w:cs="Times New Roman"/>
                <w:i/>
                <w:sz w:val="24"/>
                <w:szCs w:val="24"/>
                <w:lang w:eastAsia="en-US"/>
              </w:rPr>
            </w:pPr>
            <w:r w:rsidRPr="00DE6BCC">
              <w:rPr>
                <w:rFonts w:ascii="Times New Roman" w:eastAsia="Calibri" w:hAnsi="Times New Roman" w:cs="Times New Roman"/>
                <w:i/>
                <w:sz w:val="24"/>
                <w:szCs w:val="24"/>
                <w:lang w:eastAsia="en-US"/>
              </w:rPr>
              <w:tab/>
              <w:t>* Руководствуясь Федеральным законом от 04.05.2011 г. № 99-ФЗ «О лицензировании отдельных видов деятельности» и постановлением Правительства РФ от 29.12.2020 г. № 2343 «Об утверждении Правил формирования и ведения реестра лицензий и типовой формы выписки из реестра лицензий», допускается предоставление выписки из реестра лицензий с указанием конкретного вида деятельности (выполнения работ, оказания услуг), составляющих лицензируемый вид деятельности.</w:t>
            </w:r>
          </w:p>
          <w:p w:rsidR="00E15D1B" w:rsidRPr="00DE6BCC" w:rsidRDefault="00E15D1B" w:rsidP="00D649A5">
            <w:pPr>
              <w:ind w:firstLine="708"/>
              <w:jc w:val="both"/>
              <w:rPr>
                <w:rFonts w:ascii="Times New Roman" w:eastAsia="Calibri" w:hAnsi="Times New Roman" w:cs="Times New Roman"/>
                <w:i/>
                <w:sz w:val="24"/>
                <w:szCs w:val="24"/>
                <w:lang w:eastAsia="en-US"/>
              </w:rPr>
            </w:pPr>
            <w:r w:rsidRPr="00DE6BCC">
              <w:rPr>
                <w:rFonts w:ascii="Times New Roman" w:eastAsia="Calibri" w:hAnsi="Times New Roman" w:cs="Times New Roman"/>
                <w:i/>
                <w:sz w:val="24"/>
                <w:szCs w:val="24"/>
                <w:lang w:eastAsia="en-US"/>
              </w:rPr>
              <w:t xml:space="preserve">Указанные документы (или их копии) должны быть предоставлены в полном объеме с учетом всех имеющихся приложений (при наличии). </w:t>
            </w:r>
          </w:p>
          <w:p w:rsidR="00E15D1B" w:rsidRPr="00DE6BCC" w:rsidRDefault="00E15D1B" w:rsidP="00D649A5">
            <w:pPr>
              <w:ind w:firstLine="708"/>
              <w:jc w:val="both"/>
              <w:rPr>
                <w:rFonts w:ascii="Times New Roman" w:eastAsia="Calibri" w:hAnsi="Times New Roman" w:cs="Times New Roman"/>
                <w:i/>
                <w:sz w:val="24"/>
                <w:szCs w:val="24"/>
                <w:lang w:eastAsia="en-US"/>
              </w:rPr>
            </w:pPr>
            <w:r w:rsidRPr="00DE6BCC">
              <w:rPr>
                <w:rFonts w:ascii="Times New Roman" w:eastAsia="Calibri" w:hAnsi="Times New Roman" w:cs="Times New Roman"/>
                <w:i/>
                <w:sz w:val="24"/>
                <w:szCs w:val="24"/>
                <w:lang w:eastAsia="en-US"/>
              </w:rPr>
              <w:t>Допускается предоставление в составе заявки документа (информации), содержащего сведения, обеспечивающие возможность подтверждения наличия у участника закупки специального разрешения на право осуществления конкретного вида деятельности (лицензии), в том числе ее статуса (действующая, не приостановлена, не приостановлена частично, не прекращена).</w:t>
            </w:r>
          </w:p>
          <w:p w:rsidR="00E15D1B" w:rsidRPr="00DE6BCC" w:rsidRDefault="00E15D1B" w:rsidP="00D649A5">
            <w:pPr>
              <w:ind w:firstLine="708"/>
              <w:jc w:val="both"/>
              <w:rPr>
                <w:i/>
                <w:iCs/>
              </w:rPr>
            </w:pPr>
            <w:r w:rsidRPr="00DE6BCC">
              <w:rPr>
                <w:rFonts w:ascii="Times New Roman" w:eastAsia="Calibri" w:hAnsi="Times New Roman" w:cs="Times New Roman"/>
                <w:i/>
                <w:sz w:val="24"/>
                <w:szCs w:val="24"/>
                <w:lang w:eastAsia="en-US"/>
              </w:rPr>
              <w:t xml:space="preserve">При этом подтверждением соответствия участника закупки требованиям, установленным </w:t>
            </w:r>
            <w:hyperlink r:id="rId12">
              <w:r w:rsidRPr="00DE6BCC">
                <w:rPr>
                  <w:rFonts w:ascii="Times New Roman" w:eastAsia="Calibri" w:hAnsi="Times New Roman" w:cs="Times New Roman"/>
                  <w:i/>
                  <w:sz w:val="24"/>
                  <w:szCs w:val="24"/>
                  <w:lang w:eastAsia="en-US"/>
                </w:rPr>
                <w:t>пунктом 1 части 1 статьи 31</w:t>
              </w:r>
            </w:hyperlink>
            <w:r w:rsidRPr="00DE6BCC">
              <w:rPr>
                <w:rFonts w:ascii="Times New Roman" w:eastAsia="Calibri" w:hAnsi="Times New Roman" w:cs="Times New Roman"/>
                <w:i/>
                <w:sz w:val="24"/>
                <w:szCs w:val="24"/>
                <w:lang w:eastAsia="en-US"/>
              </w:rPr>
              <w:t xml:space="preserve"> </w:t>
            </w:r>
            <w:r w:rsidR="00051475" w:rsidRPr="00051475">
              <w:rPr>
                <w:rFonts w:ascii="Times New Roman" w:eastAsia="Calibri" w:hAnsi="Times New Roman" w:cs="Times New Roman"/>
                <w:i/>
                <w:sz w:val="24"/>
                <w:szCs w:val="24"/>
                <w:lang w:eastAsia="en-US"/>
              </w:rPr>
              <w:t>Федерального закона</w:t>
            </w:r>
            <w:r w:rsidRPr="00DE6BCC">
              <w:rPr>
                <w:rFonts w:ascii="Times New Roman" w:eastAsia="Calibri" w:hAnsi="Times New Roman" w:cs="Times New Roman"/>
                <w:i/>
                <w:sz w:val="24"/>
                <w:szCs w:val="24"/>
                <w:lang w:eastAsia="en-US"/>
              </w:rPr>
              <w:t xml:space="preserve"> № 44-ФЗ будет являться наличие соответствующей записи в реестре лицензий, проверку которой  осуществляет комиссия в силу </w:t>
            </w:r>
            <w:hyperlink r:id="rId13" w:history="1">
              <w:r w:rsidRPr="00DE6BCC">
                <w:rPr>
                  <w:rFonts w:ascii="Times New Roman" w:eastAsia="Calibri" w:hAnsi="Times New Roman" w:cs="Times New Roman"/>
                  <w:i/>
                  <w:sz w:val="24"/>
                  <w:szCs w:val="24"/>
                  <w:lang w:eastAsia="en-US"/>
                </w:rPr>
                <w:t>части 8 статьи 31</w:t>
              </w:r>
            </w:hyperlink>
            <w:r w:rsidRPr="00DE6BCC">
              <w:rPr>
                <w:rFonts w:ascii="Times New Roman" w:eastAsia="Calibri" w:hAnsi="Times New Roman" w:cs="Times New Roman"/>
                <w:i/>
                <w:sz w:val="24"/>
                <w:szCs w:val="24"/>
                <w:lang w:eastAsia="en-US"/>
              </w:rPr>
              <w:t xml:space="preserve"> </w:t>
            </w:r>
            <w:r w:rsidR="00051475" w:rsidRPr="00051475">
              <w:rPr>
                <w:rFonts w:ascii="Times New Roman" w:eastAsia="Calibri" w:hAnsi="Times New Roman" w:cs="Times New Roman"/>
                <w:i/>
                <w:sz w:val="24"/>
                <w:szCs w:val="24"/>
                <w:lang w:eastAsia="en-US"/>
              </w:rPr>
              <w:t xml:space="preserve">Федерального закона </w:t>
            </w:r>
            <w:r w:rsidRPr="00DE6BCC">
              <w:rPr>
                <w:rFonts w:ascii="Times New Roman" w:eastAsia="Calibri" w:hAnsi="Times New Roman" w:cs="Times New Roman"/>
                <w:i/>
                <w:sz w:val="24"/>
                <w:szCs w:val="24"/>
                <w:lang w:eastAsia="en-US"/>
              </w:rPr>
              <w:t>№ 44-ФЗ</w:t>
            </w:r>
            <w:r w:rsidRPr="00051475">
              <w:rPr>
                <w:rFonts w:ascii="Times New Roman" w:eastAsia="Calibri" w:hAnsi="Times New Roman" w:cs="Times New Roman"/>
                <w:i/>
                <w:sz w:val="24"/>
                <w:szCs w:val="24"/>
                <w:lang w:eastAsia="en-US"/>
              </w:rPr>
              <w:t>.</w:t>
            </w:r>
          </w:p>
        </w:tc>
      </w:tr>
      <w:tr w:rsidR="00E15D1B" w:rsidRPr="00DE6BCC" w:rsidTr="00051475">
        <w:trPr>
          <w:trHeight w:val="960"/>
        </w:trPr>
        <w:tc>
          <w:tcPr>
            <w:tcW w:w="708" w:type="dxa"/>
            <w:vMerge/>
            <w:tcBorders>
              <w:left w:val="single" w:sz="2" w:space="0" w:color="auto"/>
              <w:right w:val="single" w:sz="2" w:space="0" w:color="auto"/>
            </w:tcBorders>
          </w:tcPr>
          <w:p w:rsidR="00E15D1B" w:rsidRPr="00DE6BCC" w:rsidRDefault="00E15D1B" w:rsidP="00D649A5">
            <w:pPr>
              <w:spacing w:after="0" w:line="240" w:lineRule="auto"/>
              <w:jc w:val="both"/>
              <w:rPr>
                <w:rFonts w:ascii="Times New Roman" w:eastAsia="Courier New" w:hAnsi="Times New Roman" w:cs="Times New Roman"/>
              </w:rPr>
            </w:pPr>
          </w:p>
        </w:tc>
        <w:tc>
          <w:tcPr>
            <w:tcW w:w="3802" w:type="dxa"/>
            <w:tcBorders>
              <w:top w:val="single" w:sz="2" w:space="0" w:color="auto"/>
              <w:left w:val="single" w:sz="2" w:space="0" w:color="auto"/>
              <w:bottom w:val="single" w:sz="2" w:space="0" w:color="auto"/>
              <w:right w:val="single" w:sz="2" w:space="0" w:color="auto"/>
            </w:tcBorders>
          </w:tcPr>
          <w:p w:rsidR="00E15D1B" w:rsidRPr="00DE6BCC" w:rsidRDefault="00E15D1B" w:rsidP="00DE6BCC">
            <w:pPr>
              <w:spacing w:after="0" w:line="240" w:lineRule="auto"/>
              <w:jc w:val="both"/>
              <w:rPr>
                <w:rFonts w:ascii="Times New Roman" w:eastAsia="Calibri" w:hAnsi="Times New Roman" w:cs="Times New Roman"/>
                <w:lang w:eastAsia="en-US"/>
              </w:rPr>
            </w:pPr>
            <w:r w:rsidRPr="00DE6BCC">
              <w:rPr>
                <w:rFonts w:ascii="Times New Roman" w:eastAsia="Calibri" w:hAnsi="Times New Roman" w:cs="Times New Roman"/>
                <w:lang w:eastAsia="en-US"/>
              </w:rPr>
              <w:t xml:space="preserve">информация и документы, которые подтверждают соответствие участника закупки дополнительным требованиям, установленным в соответствии с </w:t>
            </w:r>
            <w:hyperlink r:id="rId14" w:history="1">
              <w:r w:rsidRPr="00DE6BCC">
                <w:rPr>
                  <w:rFonts w:ascii="Times New Roman" w:eastAsia="Calibri" w:hAnsi="Times New Roman" w:cs="Times New Roman"/>
                  <w:lang w:eastAsia="en-US"/>
                </w:rPr>
                <w:t>частью 2</w:t>
              </w:r>
            </w:hyperlink>
            <w:r w:rsidRPr="00DE6BCC">
              <w:rPr>
                <w:rFonts w:ascii="Times New Roman" w:eastAsia="Calibri" w:hAnsi="Times New Roman" w:cs="Times New Roman"/>
                <w:lang w:eastAsia="en-US"/>
              </w:rPr>
              <w:t xml:space="preserve"> (при наличии таких требований) статьи 31 </w:t>
            </w:r>
            <w:r w:rsidR="00DE6BCC" w:rsidRPr="00DE6BCC">
              <w:rPr>
                <w:rFonts w:ascii="Times New Roman" w:eastAsia="Calibri" w:hAnsi="Times New Roman" w:cs="Times New Roman"/>
                <w:lang w:eastAsia="en-US"/>
              </w:rPr>
              <w:t>Федерального закона</w:t>
            </w:r>
            <w:r w:rsidRPr="00DE6BCC">
              <w:rPr>
                <w:rFonts w:ascii="Times New Roman" w:eastAsia="Calibri" w:hAnsi="Times New Roman" w:cs="Times New Roman"/>
                <w:lang w:eastAsia="en-US"/>
              </w:rPr>
              <w:t xml:space="preserve"> № 44-ФЗ, если иное не предусмотрено </w:t>
            </w:r>
            <w:r w:rsidR="00DE6BCC" w:rsidRPr="00DE6BCC">
              <w:rPr>
                <w:rFonts w:ascii="Times New Roman" w:eastAsia="Calibri" w:hAnsi="Times New Roman" w:cs="Times New Roman"/>
                <w:lang w:eastAsia="en-US"/>
              </w:rPr>
              <w:t>Федеральн</w:t>
            </w:r>
            <w:r w:rsidR="00DE6BCC">
              <w:rPr>
                <w:rFonts w:ascii="Times New Roman" w:eastAsia="Calibri" w:hAnsi="Times New Roman" w:cs="Times New Roman"/>
                <w:lang w:eastAsia="en-US"/>
              </w:rPr>
              <w:t>ым</w:t>
            </w:r>
            <w:r w:rsidR="00DE6BCC" w:rsidRPr="00DE6BCC">
              <w:rPr>
                <w:rFonts w:ascii="Times New Roman" w:eastAsia="Calibri" w:hAnsi="Times New Roman" w:cs="Times New Roman"/>
                <w:lang w:eastAsia="en-US"/>
              </w:rPr>
              <w:t xml:space="preserve"> закон</w:t>
            </w:r>
            <w:r w:rsidR="00DE6BCC">
              <w:rPr>
                <w:rFonts w:ascii="Times New Roman" w:eastAsia="Calibri" w:hAnsi="Times New Roman" w:cs="Times New Roman"/>
                <w:lang w:eastAsia="en-US"/>
              </w:rPr>
              <w:t>ом</w:t>
            </w:r>
            <w:r w:rsidRPr="00DE6BCC">
              <w:rPr>
                <w:rFonts w:ascii="Times New Roman" w:eastAsia="Calibri" w:hAnsi="Times New Roman" w:cs="Times New Roman"/>
                <w:lang w:eastAsia="en-US"/>
              </w:rPr>
              <w:t xml:space="preserve"> № 44-ФЗ</w:t>
            </w:r>
          </w:p>
        </w:tc>
        <w:tc>
          <w:tcPr>
            <w:tcW w:w="5555" w:type="dxa"/>
            <w:tcBorders>
              <w:top w:val="single" w:sz="2" w:space="0" w:color="auto"/>
              <w:left w:val="single" w:sz="2" w:space="0" w:color="auto"/>
              <w:bottom w:val="single" w:sz="2" w:space="0" w:color="auto"/>
              <w:right w:val="single" w:sz="2" w:space="0" w:color="auto"/>
            </w:tcBorders>
          </w:tcPr>
          <w:p w:rsidR="00E15D1B" w:rsidRPr="00DE6BCC" w:rsidRDefault="00E15D1B" w:rsidP="00D649A5">
            <w:pPr>
              <w:autoSpaceDE w:val="0"/>
              <w:autoSpaceDN w:val="0"/>
              <w:adjustRightInd w:val="0"/>
              <w:jc w:val="both"/>
              <w:rPr>
                <w:rFonts w:ascii="Times New Roman" w:hAnsi="Times New Roman" w:cs="Times New Roman"/>
                <w:bCs/>
                <w:i/>
              </w:rPr>
            </w:pPr>
            <w:r w:rsidRPr="00DE6BCC">
              <w:rPr>
                <w:rFonts w:ascii="Times New Roman" w:hAnsi="Times New Roman" w:cs="Times New Roman"/>
                <w:i/>
              </w:rPr>
              <w:t>Установлено дополнительное требование к наличию у участника закупки опыта работы, связанного с предметом контракта, в соответствии с постановлением Правительства РФ от 29.12.2021 №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p>
          <w:p w:rsidR="00E15D1B" w:rsidRPr="00DE6BCC" w:rsidRDefault="00E15D1B" w:rsidP="00D649A5">
            <w:pPr>
              <w:autoSpaceDE w:val="0"/>
              <w:autoSpaceDN w:val="0"/>
              <w:adjustRightInd w:val="0"/>
              <w:spacing w:after="0" w:line="240" w:lineRule="auto"/>
              <w:jc w:val="both"/>
              <w:rPr>
                <w:rFonts w:ascii="Times New Roman" w:hAnsi="Times New Roman" w:cs="Times New Roman"/>
                <w:i/>
              </w:rPr>
            </w:pPr>
            <w:r w:rsidRPr="00DE6BCC">
              <w:rPr>
                <w:rFonts w:ascii="Times New Roman" w:hAnsi="Times New Roman" w:cs="Times New Roman"/>
                <w:i/>
                <w:iCs/>
              </w:rPr>
              <w:t xml:space="preserve">Соответствие участников закупки указанным дополнительным требованиям подтверждается информацией и документами, предусмотренными приложением к постановлению Правительства Российской Федерации от 29 декабря 2021 г. № </w:t>
            </w:r>
            <w:r w:rsidRPr="00DE6BCC">
              <w:rPr>
                <w:rFonts w:ascii="Times New Roman" w:hAnsi="Times New Roman" w:cs="Times New Roman"/>
                <w:i/>
              </w:rPr>
              <w:t>2571.</w:t>
            </w:r>
          </w:p>
          <w:p w:rsidR="00E15D1B" w:rsidRPr="00DE6BCC" w:rsidRDefault="00E15D1B" w:rsidP="00D649A5">
            <w:pPr>
              <w:autoSpaceDE w:val="0"/>
              <w:autoSpaceDN w:val="0"/>
              <w:adjustRightInd w:val="0"/>
              <w:spacing w:after="0" w:line="240" w:lineRule="auto"/>
              <w:jc w:val="both"/>
              <w:rPr>
                <w:rFonts w:ascii="Times New Roman" w:hAnsi="Times New Roman" w:cs="Times New Roman"/>
                <w:i/>
                <w:iCs/>
              </w:rPr>
            </w:pPr>
          </w:p>
          <w:p w:rsidR="00E15D1B" w:rsidRPr="00DE6BCC" w:rsidRDefault="00E15D1B" w:rsidP="00D649A5">
            <w:pPr>
              <w:autoSpaceDE w:val="0"/>
              <w:autoSpaceDN w:val="0"/>
              <w:adjustRightInd w:val="0"/>
              <w:spacing w:after="0" w:line="240" w:lineRule="auto"/>
              <w:jc w:val="both"/>
              <w:rPr>
                <w:rFonts w:ascii="Times New Roman" w:hAnsi="Times New Roman" w:cs="Times New Roman"/>
                <w:i/>
                <w:sz w:val="24"/>
                <w:szCs w:val="24"/>
              </w:rPr>
            </w:pPr>
            <w:r w:rsidRPr="00DE6BCC">
              <w:rPr>
                <w:rFonts w:ascii="Times New Roman" w:hAnsi="Times New Roman" w:cs="Times New Roman"/>
                <w:i/>
                <w:sz w:val="24"/>
                <w:szCs w:val="24"/>
              </w:rPr>
              <w:t xml:space="preserve">Информацией и документами, подтверждающими </w:t>
            </w:r>
            <w:r w:rsidRPr="00DE6BCC">
              <w:rPr>
                <w:rFonts w:ascii="Times New Roman" w:hAnsi="Times New Roman" w:cs="Times New Roman"/>
                <w:i/>
                <w:sz w:val="24"/>
                <w:szCs w:val="24"/>
              </w:rPr>
              <w:lastRenderedPageBreak/>
              <w:t>соответствие участника закупки дополнительным требованиям, установленным в соответствии с частью 2 статьи 31 Закона о контрактной системе,</w:t>
            </w:r>
            <w:r w:rsidRPr="00DE6BCC">
              <w:rPr>
                <w:rFonts w:ascii="Times New Roman" w:hAnsi="Times New Roman" w:cs="Times New Roman"/>
                <w:i/>
                <w:iCs/>
              </w:rPr>
              <w:t xml:space="preserve"> позицией 34 </w:t>
            </w:r>
            <w:r w:rsidRPr="00DE6BCC">
              <w:rPr>
                <w:rFonts w:ascii="Times New Roman" w:hAnsi="Times New Roman" w:cs="Times New Roman"/>
                <w:i/>
              </w:rPr>
              <w:t xml:space="preserve">раздела </w:t>
            </w:r>
            <w:proofErr w:type="spellStart"/>
            <w:r w:rsidRPr="00DE6BCC">
              <w:rPr>
                <w:rFonts w:ascii="Times New Roman" w:hAnsi="Times New Roman" w:cs="Times New Roman"/>
                <w:i/>
                <w:sz w:val="24"/>
                <w:szCs w:val="24"/>
              </w:rPr>
              <w:t>VI</w:t>
            </w:r>
            <w:proofErr w:type="spellEnd"/>
            <w:r w:rsidRPr="00DE6BCC">
              <w:rPr>
                <w:rFonts w:ascii="Times New Roman" w:hAnsi="Times New Roman" w:cs="Times New Roman"/>
                <w:i/>
              </w:rPr>
              <w:t xml:space="preserve"> </w:t>
            </w:r>
            <w:r w:rsidRPr="00DE6BCC">
              <w:rPr>
                <w:rFonts w:ascii="Times New Roman" w:hAnsi="Times New Roman" w:cs="Times New Roman"/>
                <w:i/>
                <w:iCs/>
              </w:rPr>
              <w:t xml:space="preserve">графы  «Дополнительные требования к участникам закупки» приложения к постановлению Правительства Российской Федерации от 29 декабря 2021 г. № </w:t>
            </w:r>
            <w:r w:rsidRPr="00DE6BCC">
              <w:rPr>
                <w:rFonts w:ascii="Times New Roman" w:hAnsi="Times New Roman" w:cs="Times New Roman"/>
                <w:i/>
              </w:rPr>
              <w:t>2571  (</w:t>
            </w:r>
            <w:r w:rsidRPr="00DE6BCC">
              <w:rPr>
                <w:rFonts w:ascii="Times New Roman" w:hAnsi="Times New Roman" w:cs="Times New Roman"/>
                <w:i/>
                <w:iCs/>
              </w:rPr>
              <w:t>Услуги по обеспечению охраны объектов (территорий, являются</w:t>
            </w:r>
            <w:r w:rsidRPr="00DE6BCC">
              <w:rPr>
                <w:rFonts w:ascii="Times New Roman" w:hAnsi="Times New Roman" w:cs="Times New Roman"/>
                <w:i/>
              </w:rPr>
              <w:t>)</w:t>
            </w:r>
            <w:r w:rsidRPr="00DE6BCC">
              <w:rPr>
                <w:rFonts w:ascii="Times New Roman" w:hAnsi="Times New Roman" w:cs="Times New Roman"/>
                <w:i/>
                <w:iCs/>
              </w:rPr>
              <w:t>:</w:t>
            </w:r>
          </w:p>
          <w:p w:rsidR="00E15D1B" w:rsidRPr="00DE6BCC" w:rsidRDefault="00E15D1B" w:rsidP="00D649A5">
            <w:pPr>
              <w:autoSpaceDE w:val="0"/>
              <w:autoSpaceDN w:val="0"/>
              <w:adjustRightInd w:val="0"/>
              <w:spacing w:after="0" w:line="240" w:lineRule="auto"/>
              <w:jc w:val="both"/>
              <w:rPr>
                <w:rFonts w:ascii="Times New Roman" w:hAnsi="Times New Roman" w:cs="Times New Roman"/>
                <w:i/>
                <w:iCs/>
              </w:rPr>
            </w:pPr>
          </w:p>
          <w:p w:rsidR="00E15D1B" w:rsidRPr="00DE6BCC" w:rsidRDefault="00E15D1B" w:rsidP="00D649A5">
            <w:pPr>
              <w:autoSpaceDE w:val="0"/>
              <w:autoSpaceDN w:val="0"/>
              <w:adjustRightInd w:val="0"/>
              <w:spacing w:after="0" w:line="240" w:lineRule="auto"/>
              <w:jc w:val="both"/>
              <w:rPr>
                <w:rFonts w:ascii="Times New Roman" w:hAnsi="Times New Roman" w:cs="Times New Roman"/>
                <w:i/>
                <w:iCs/>
              </w:rPr>
            </w:pPr>
            <w:r w:rsidRPr="00DE6BCC">
              <w:rPr>
                <w:rFonts w:ascii="Times New Roman" w:hAnsi="Times New Roman" w:cs="Times New Roman"/>
                <w:i/>
                <w:iCs/>
              </w:rPr>
              <w:t>- наличие опыта исполнения участником закупки договора, предусматривающего оказание услуг по обеспечению охраны объектов (территорий). Цена оказанных услуг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w:t>
            </w:r>
          </w:p>
          <w:p w:rsidR="00E15D1B" w:rsidRPr="00DE6BCC" w:rsidRDefault="00E15D1B" w:rsidP="00D649A5">
            <w:pPr>
              <w:autoSpaceDE w:val="0"/>
              <w:autoSpaceDN w:val="0"/>
              <w:adjustRightInd w:val="0"/>
              <w:spacing w:after="0" w:line="240" w:lineRule="auto"/>
              <w:jc w:val="both"/>
              <w:rPr>
                <w:rFonts w:ascii="Times New Roman" w:hAnsi="Times New Roman" w:cs="Times New Roman"/>
                <w:i/>
                <w:iCs/>
              </w:rPr>
            </w:pPr>
          </w:p>
          <w:p w:rsidR="00E15D1B" w:rsidRPr="00DE6BCC" w:rsidRDefault="00E15D1B" w:rsidP="00D649A5">
            <w:pPr>
              <w:autoSpaceDE w:val="0"/>
              <w:autoSpaceDN w:val="0"/>
              <w:adjustRightInd w:val="0"/>
              <w:spacing w:after="0" w:line="240" w:lineRule="auto"/>
              <w:rPr>
                <w:rFonts w:ascii="Times New Roman" w:hAnsi="Times New Roman" w:cs="Times New Roman"/>
                <w:i/>
                <w:iCs/>
              </w:rPr>
            </w:pPr>
            <w:r w:rsidRPr="00DE6BCC">
              <w:rPr>
                <w:rFonts w:ascii="Times New Roman" w:hAnsi="Times New Roman" w:cs="Times New Roman"/>
                <w:i/>
                <w:iCs/>
              </w:rPr>
              <w:t xml:space="preserve"> 1) исполненный договор;</w:t>
            </w:r>
          </w:p>
          <w:p w:rsidR="00E15D1B" w:rsidRPr="00DE6BCC" w:rsidRDefault="00E15D1B" w:rsidP="00D649A5">
            <w:pPr>
              <w:ind w:firstLine="42"/>
              <w:jc w:val="both"/>
              <w:rPr>
                <w:rFonts w:ascii="Times New Roman" w:hAnsi="Times New Roman" w:cs="Times New Roman"/>
                <w:i/>
                <w:iCs/>
              </w:rPr>
            </w:pPr>
            <w:r w:rsidRPr="00DE6BCC">
              <w:rPr>
                <w:rFonts w:ascii="Times New Roman" w:hAnsi="Times New Roman" w:cs="Times New Roman"/>
                <w:i/>
                <w:iCs/>
              </w:rPr>
              <w:t>2) акт приемки оказанных услуг, подтверждающий цену оказанных услуг</w:t>
            </w:r>
          </w:p>
        </w:tc>
      </w:tr>
      <w:tr w:rsidR="00E15D1B" w:rsidRPr="00DE6BCC" w:rsidTr="00051475">
        <w:trPr>
          <w:trHeight w:val="960"/>
        </w:trPr>
        <w:tc>
          <w:tcPr>
            <w:tcW w:w="708" w:type="dxa"/>
            <w:vMerge/>
            <w:tcBorders>
              <w:left w:val="single" w:sz="2" w:space="0" w:color="auto"/>
              <w:bottom w:val="single" w:sz="2" w:space="0" w:color="auto"/>
              <w:right w:val="single" w:sz="2" w:space="0" w:color="auto"/>
            </w:tcBorders>
          </w:tcPr>
          <w:p w:rsidR="00E15D1B" w:rsidRPr="00DE6BCC" w:rsidRDefault="00E15D1B" w:rsidP="00D649A5">
            <w:pPr>
              <w:spacing w:after="0" w:line="240" w:lineRule="auto"/>
              <w:jc w:val="both"/>
              <w:rPr>
                <w:rFonts w:ascii="Times New Roman" w:eastAsia="Courier New" w:hAnsi="Times New Roman" w:cs="Times New Roman"/>
              </w:rPr>
            </w:pPr>
          </w:p>
        </w:tc>
        <w:tc>
          <w:tcPr>
            <w:tcW w:w="3802" w:type="dxa"/>
            <w:tcBorders>
              <w:top w:val="single" w:sz="2" w:space="0" w:color="auto"/>
              <w:left w:val="single" w:sz="2" w:space="0" w:color="auto"/>
              <w:bottom w:val="single" w:sz="2" w:space="0" w:color="auto"/>
              <w:right w:val="single" w:sz="2" w:space="0" w:color="auto"/>
            </w:tcBorders>
          </w:tcPr>
          <w:p w:rsidR="00E15D1B" w:rsidRPr="00DE6BCC" w:rsidRDefault="00E15D1B" w:rsidP="00D649A5">
            <w:pPr>
              <w:spacing w:after="0" w:line="240" w:lineRule="auto"/>
              <w:jc w:val="both"/>
              <w:rPr>
                <w:rFonts w:ascii="Times New Roman" w:eastAsia="Calibri" w:hAnsi="Times New Roman" w:cs="Times New Roman"/>
                <w:lang w:eastAsia="en-US"/>
              </w:rPr>
            </w:pPr>
            <w:r w:rsidRPr="00DE6BCC">
              <w:rPr>
                <w:rFonts w:ascii="Times New Roman" w:eastAsia="Calibri" w:hAnsi="Times New Roman" w:cs="Times New Roman"/>
                <w:lang w:eastAsia="en-US"/>
              </w:rPr>
              <w:t xml:space="preserve">информация и документы, которые подтверждают соответствие участника закупки дополнительным требованиям, установленным в соответствии с </w:t>
            </w:r>
            <w:hyperlink r:id="rId15" w:history="1">
              <w:r w:rsidRPr="00DE6BCC">
                <w:rPr>
                  <w:rFonts w:ascii="Times New Roman" w:eastAsia="Calibri" w:hAnsi="Times New Roman" w:cs="Times New Roman"/>
                  <w:lang w:eastAsia="en-US"/>
                </w:rPr>
                <w:t>частью 2</w:t>
              </w:r>
            </w:hyperlink>
            <w:r w:rsidRPr="00DE6BCC">
              <w:rPr>
                <w:rFonts w:ascii="Times New Roman" w:eastAsia="Calibri" w:hAnsi="Times New Roman" w:cs="Times New Roman"/>
                <w:lang w:eastAsia="en-US"/>
              </w:rPr>
              <w:t>.1 (при наличии таких требований) статьи 31 Закона № 44-ФЗ, если иное не предусмотрено Законом № 44-ФЗ</w:t>
            </w:r>
          </w:p>
        </w:tc>
        <w:tc>
          <w:tcPr>
            <w:tcW w:w="5555" w:type="dxa"/>
            <w:tcBorders>
              <w:top w:val="single" w:sz="2" w:space="0" w:color="auto"/>
              <w:left w:val="single" w:sz="2" w:space="0" w:color="auto"/>
              <w:bottom w:val="single" w:sz="2" w:space="0" w:color="auto"/>
              <w:right w:val="single" w:sz="2" w:space="0" w:color="auto"/>
            </w:tcBorders>
          </w:tcPr>
          <w:p w:rsidR="00E15D1B" w:rsidRPr="00DE6BCC" w:rsidRDefault="00E15D1B" w:rsidP="00D649A5">
            <w:pPr>
              <w:spacing w:after="0" w:line="240" w:lineRule="auto"/>
              <w:jc w:val="both"/>
              <w:rPr>
                <w:rFonts w:ascii="Times New Roman" w:eastAsia="Calibri" w:hAnsi="Times New Roman" w:cs="Times New Roman"/>
                <w:lang w:eastAsia="en-US"/>
              </w:rPr>
            </w:pPr>
            <w:r w:rsidRPr="00DE6BCC">
              <w:rPr>
                <w:rFonts w:ascii="Times New Roman" w:eastAsia="Calibri" w:hAnsi="Times New Roman" w:cs="Times New Roman"/>
                <w:lang w:eastAsia="en-US"/>
              </w:rPr>
              <w:t>не установлено</w:t>
            </w:r>
          </w:p>
        </w:tc>
      </w:tr>
    </w:tbl>
    <w:p w:rsidR="00847593" w:rsidRPr="00DE6BCC" w:rsidRDefault="00847593" w:rsidP="006E3F3F">
      <w:pPr>
        <w:pStyle w:val="a5"/>
        <w:widowControl w:val="0"/>
        <w:spacing w:after="0" w:line="240" w:lineRule="auto"/>
        <w:ind w:left="0" w:right="-10" w:firstLine="705"/>
        <w:jc w:val="both"/>
        <w:rPr>
          <w:rFonts w:ascii="Times New Roman" w:eastAsia="Times New Roman" w:hAnsi="Times New Roman"/>
          <w:sz w:val="28"/>
          <w:szCs w:val="24"/>
        </w:rPr>
      </w:pPr>
    </w:p>
    <w:p w:rsidR="00847593" w:rsidRPr="00DE6BCC" w:rsidRDefault="00DE6BCC" w:rsidP="006E3F3F">
      <w:pPr>
        <w:pStyle w:val="a5"/>
        <w:widowControl w:val="0"/>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 xml:space="preserve">3) </w:t>
      </w:r>
      <w:r w:rsidR="00084440" w:rsidRPr="00DE6BCC">
        <w:rPr>
          <w:rFonts w:ascii="Times New Roman" w:eastAsia="Times New Roman" w:hAnsi="Times New Roman"/>
          <w:sz w:val="28"/>
          <w:szCs w:val="24"/>
        </w:rPr>
        <w:t xml:space="preserve">в подпункте «о» пункта 2.1 </w:t>
      </w:r>
      <w:r w:rsidRPr="00DE6BCC">
        <w:rPr>
          <w:rFonts w:ascii="Times New Roman" w:eastAsia="Times New Roman" w:hAnsi="Times New Roman"/>
          <w:sz w:val="28"/>
          <w:szCs w:val="24"/>
        </w:rPr>
        <w:t>в графе  2  после слов</w:t>
      </w:r>
      <w:r w:rsidR="00084440" w:rsidRPr="00DE6BCC">
        <w:rPr>
          <w:rFonts w:ascii="Times New Roman" w:eastAsia="Times New Roman" w:hAnsi="Times New Roman"/>
          <w:sz w:val="28"/>
          <w:szCs w:val="24"/>
        </w:rPr>
        <w:t xml:space="preserve"> </w:t>
      </w:r>
      <w:r w:rsidRPr="00DE6BCC">
        <w:rPr>
          <w:rFonts w:ascii="Times New Roman" w:eastAsia="Times New Roman" w:hAnsi="Times New Roman"/>
          <w:sz w:val="28"/>
          <w:szCs w:val="24"/>
        </w:rPr>
        <w:t>«</w:t>
      </w:r>
      <w:r w:rsidR="00084440" w:rsidRPr="00DE6BCC">
        <w:rPr>
          <w:rFonts w:ascii="Times New Roman" w:eastAsia="Times New Roman" w:hAnsi="Times New Roman"/>
          <w:sz w:val="28"/>
          <w:szCs w:val="24"/>
        </w:rPr>
        <w:t xml:space="preserve">Федерального закона №44-ФЗ» </w:t>
      </w:r>
      <w:r w:rsidRPr="00DE6BCC">
        <w:rPr>
          <w:rFonts w:ascii="Times New Roman" w:eastAsia="Times New Roman" w:hAnsi="Times New Roman"/>
          <w:sz w:val="28"/>
          <w:szCs w:val="24"/>
        </w:rPr>
        <w:t>дополнить</w:t>
      </w:r>
      <w:r w:rsidR="00084440" w:rsidRPr="00DE6BCC">
        <w:rPr>
          <w:rFonts w:ascii="Times New Roman" w:eastAsia="Times New Roman" w:hAnsi="Times New Roman"/>
          <w:sz w:val="28"/>
          <w:szCs w:val="24"/>
        </w:rPr>
        <w:t xml:space="preserve"> </w:t>
      </w:r>
      <w:r w:rsidR="00E15D1B" w:rsidRPr="00DE6BCC">
        <w:rPr>
          <w:rFonts w:ascii="Times New Roman" w:eastAsia="Times New Roman" w:hAnsi="Times New Roman"/>
          <w:sz w:val="28"/>
          <w:szCs w:val="24"/>
        </w:rPr>
        <w:t>словами</w:t>
      </w:r>
      <w:r w:rsidR="00084440" w:rsidRPr="00DE6BCC">
        <w:rPr>
          <w:rFonts w:ascii="Times New Roman" w:eastAsia="Times New Roman" w:hAnsi="Times New Roman"/>
          <w:sz w:val="28"/>
          <w:szCs w:val="24"/>
        </w:rPr>
        <w:t xml:space="preserve"> «(если информация и документы, которые подтверждают соответствие участника закупки требованиям, установленным пунктом 1 части 1 статьи 31 </w:t>
      </w:r>
      <w:r w:rsidRPr="00DE6BCC">
        <w:rPr>
          <w:rFonts w:ascii="Times New Roman" w:eastAsia="Times New Roman" w:hAnsi="Times New Roman"/>
          <w:sz w:val="28"/>
          <w:szCs w:val="24"/>
        </w:rPr>
        <w:t>Федерального закона</w:t>
      </w:r>
      <w:r w:rsidR="00084440" w:rsidRPr="00DE6BCC">
        <w:rPr>
          <w:rFonts w:ascii="Times New Roman" w:eastAsia="Times New Roman" w:hAnsi="Times New Roman"/>
          <w:sz w:val="28"/>
          <w:szCs w:val="24"/>
        </w:rPr>
        <w:t xml:space="preserve"> № 44-ФЗ, содержатся в открытых и общедоступных государственных реестрах, размещенных в информационно-телекоммуникационной сети «Интернет», в указанную декларацию может быть также включено положение о соответствии участника закупки требованиям, установленным пунктом 1 части 1 статьи 31 Закона № 44-ФЗ, с указанием адреса сайта или страницы сайта в информационно-телекоммуникационной сети «Интернет», на которых размещены такие информация и документы)».</w:t>
      </w:r>
    </w:p>
    <w:p w:rsidR="00E15D1B" w:rsidRPr="00DE6BCC" w:rsidRDefault="00E15D1B" w:rsidP="006E3F3F">
      <w:pPr>
        <w:pStyle w:val="a5"/>
        <w:widowControl w:val="0"/>
        <w:spacing w:after="0" w:line="240" w:lineRule="auto"/>
        <w:ind w:left="0" w:right="-10" w:firstLine="705"/>
        <w:jc w:val="both"/>
        <w:rPr>
          <w:rFonts w:ascii="Times New Roman" w:eastAsia="Times New Roman" w:hAnsi="Times New Roman"/>
          <w:sz w:val="28"/>
          <w:szCs w:val="24"/>
        </w:rPr>
      </w:pPr>
    </w:p>
    <w:p w:rsidR="00084440" w:rsidRPr="00DE6BCC" w:rsidRDefault="00084440" w:rsidP="00084440">
      <w:pPr>
        <w:pStyle w:val="a5"/>
        <w:widowControl w:val="0"/>
        <w:numPr>
          <w:ilvl w:val="0"/>
          <w:numId w:val="10"/>
        </w:numPr>
        <w:tabs>
          <w:tab w:val="left" w:pos="0"/>
        </w:tabs>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 xml:space="preserve">Перед разделом </w:t>
      </w:r>
      <w:r w:rsidR="00E15D1B" w:rsidRPr="00DE6BCC">
        <w:rPr>
          <w:rFonts w:ascii="Times New Roman" w:eastAsia="Times New Roman" w:hAnsi="Times New Roman"/>
          <w:sz w:val="28"/>
          <w:szCs w:val="24"/>
        </w:rPr>
        <w:t>«</w:t>
      </w:r>
      <w:r w:rsidR="00DE6BCC" w:rsidRPr="00DE6BCC">
        <w:rPr>
          <w:rFonts w:ascii="Times New Roman" w:eastAsia="Times New Roman" w:hAnsi="Times New Roman"/>
          <w:sz w:val="28"/>
          <w:szCs w:val="24"/>
        </w:rPr>
        <w:t>Инструкция по заполнению заявки на участие в электронном конкурсе</w:t>
      </w:r>
      <w:r w:rsidR="00E15D1B" w:rsidRPr="00DE6BCC">
        <w:rPr>
          <w:rFonts w:ascii="Times New Roman" w:eastAsia="Times New Roman" w:hAnsi="Times New Roman"/>
          <w:sz w:val="28"/>
          <w:szCs w:val="24"/>
        </w:rPr>
        <w:t>»</w:t>
      </w:r>
      <w:r w:rsidRPr="00DE6BCC">
        <w:rPr>
          <w:rFonts w:ascii="Times New Roman" w:eastAsia="Times New Roman" w:hAnsi="Times New Roman"/>
          <w:sz w:val="28"/>
          <w:szCs w:val="24"/>
        </w:rPr>
        <w:t xml:space="preserve"> дополнить абзацем следующего </w:t>
      </w:r>
      <w:r w:rsidR="00E15D1B" w:rsidRPr="00DE6BCC">
        <w:rPr>
          <w:rFonts w:ascii="Times New Roman" w:eastAsia="Times New Roman" w:hAnsi="Times New Roman"/>
          <w:sz w:val="28"/>
          <w:szCs w:val="24"/>
        </w:rPr>
        <w:t>содержания</w:t>
      </w:r>
      <w:r w:rsidRPr="00DE6BCC">
        <w:rPr>
          <w:rFonts w:ascii="Times New Roman" w:eastAsia="Times New Roman" w:hAnsi="Times New Roman"/>
          <w:sz w:val="28"/>
          <w:szCs w:val="24"/>
        </w:rPr>
        <w:t>:</w:t>
      </w:r>
    </w:p>
    <w:p w:rsidR="006E3F3F" w:rsidRPr="00DE6BCC" w:rsidRDefault="00E15D1B" w:rsidP="00E15D1B">
      <w:pPr>
        <w:pStyle w:val="a5"/>
        <w:widowControl w:val="0"/>
        <w:tabs>
          <w:tab w:val="left" w:pos="0"/>
        </w:tabs>
        <w:spacing w:after="0" w:line="240" w:lineRule="auto"/>
        <w:ind w:left="0" w:right="-10" w:firstLine="705"/>
        <w:jc w:val="both"/>
        <w:rPr>
          <w:rFonts w:ascii="Times New Roman" w:eastAsia="Times New Roman" w:hAnsi="Times New Roman"/>
          <w:sz w:val="28"/>
          <w:szCs w:val="24"/>
        </w:rPr>
      </w:pPr>
      <w:r w:rsidRPr="00DE6BCC">
        <w:rPr>
          <w:rFonts w:ascii="Times New Roman" w:eastAsia="Times New Roman" w:hAnsi="Times New Roman"/>
          <w:sz w:val="28"/>
          <w:szCs w:val="24"/>
        </w:rPr>
        <w:t>«</w:t>
      </w:r>
      <w:r w:rsidR="00084440" w:rsidRPr="00DE6BCC">
        <w:rPr>
          <w:rFonts w:ascii="Times New Roman" w:eastAsia="Times New Roman" w:hAnsi="Times New Roman"/>
          <w:sz w:val="28"/>
          <w:szCs w:val="24"/>
        </w:rPr>
        <w:t>Ответственность за недостоверность информации и (или) документов, включенных в заявку на участие в закупке, за действия, совершенные на основании указанных информации и (или) документов, несет участник закупки.</w:t>
      </w:r>
      <w:r w:rsidRPr="00DE6BCC">
        <w:rPr>
          <w:rFonts w:ascii="Times New Roman" w:eastAsia="Times New Roman" w:hAnsi="Times New Roman"/>
          <w:sz w:val="28"/>
          <w:szCs w:val="24"/>
        </w:rPr>
        <w:t>».</w:t>
      </w:r>
    </w:p>
    <w:bookmarkEnd w:id="0"/>
    <w:p w:rsidR="006E3F3F" w:rsidRPr="00DE6BCC" w:rsidRDefault="006E3F3F" w:rsidP="00E15D1B">
      <w:pPr>
        <w:widowControl w:val="0"/>
        <w:tabs>
          <w:tab w:val="left" w:pos="0"/>
        </w:tabs>
        <w:spacing w:after="0" w:line="240" w:lineRule="auto"/>
        <w:ind w:right="-10"/>
        <w:jc w:val="both"/>
        <w:rPr>
          <w:rFonts w:ascii="Times New Roman" w:eastAsia="Times New Roman" w:hAnsi="Times New Roman"/>
          <w:sz w:val="28"/>
          <w:szCs w:val="24"/>
        </w:rPr>
      </w:pPr>
    </w:p>
    <w:sectPr w:rsidR="006E3F3F" w:rsidRPr="00DE6BCC" w:rsidSect="004023D0">
      <w:footerReference w:type="default" r:id="rId16"/>
      <w:headerReference w:type="first" r:id="rId17"/>
      <w:pgSz w:w="11900" w:h="16840"/>
      <w:pgMar w:top="851" w:right="851" w:bottom="851" w:left="1134" w:header="720" w:footer="127"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8AB" w:rsidRDefault="00E168AB">
      <w:pPr>
        <w:spacing w:after="0" w:line="240" w:lineRule="auto"/>
      </w:pPr>
      <w:r>
        <w:separator/>
      </w:r>
    </w:p>
  </w:endnote>
  <w:endnote w:type="continuationSeparator" w:id="0">
    <w:p w:rsidR="00E168AB" w:rsidRDefault="00E16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622917"/>
      <w:docPartObj>
        <w:docPartGallery w:val="Page Numbers (Bottom of Page)"/>
        <w:docPartUnique/>
      </w:docPartObj>
    </w:sdtPr>
    <w:sdtContent>
      <w:p w:rsidR="004023D0" w:rsidRDefault="009D4011">
        <w:pPr>
          <w:pStyle w:val="a9"/>
          <w:jc w:val="right"/>
        </w:pPr>
        <w:fldSimple w:instr=" PAGE   \* MERGEFORMAT ">
          <w:r w:rsidR="00051475">
            <w:rPr>
              <w:noProof/>
            </w:rPr>
            <w:t>3</w:t>
          </w:r>
        </w:fldSimple>
      </w:p>
    </w:sdtContent>
  </w:sdt>
  <w:p w:rsidR="007948AF" w:rsidRDefault="007948AF">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8AB" w:rsidRDefault="00E168AB">
      <w:pPr>
        <w:spacing w:after="0" w:line="240" w:lineRule="auto"/>
      </w:pPr>
      <w:r>
        <w:separator/>
      </w:r>
    </w:p>
  </w:footnote>
  <w:footnote w:type="continuationSeparator" w:id="0">
    <w:p w:rsidR="00E168AB" w:rsidRDefault="00E168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8AF" w:rsidRPr="007A4169" w:rsidRDefault="007948AF" w:rsidP="007A4169">
    <w:pPr>
      <w:jc w:val="center"/>
      <w:rPr>
        <w:rFonts w:ascii="Times New Roman" w:eastAsia="Courier New" w:hAnsi="Times New Roman" w:cs="Times New Roman"/>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2E49"/>
    <w:multiLevelType w:val="hybridMultilevel"/>
    <w:tmpl w:val="C4BA8D92"/>
    <w:lvl w:ilvl="0" w:tplc="9D0C866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C6D470A"/>
    <w:multiLevelType w:val="hybridMultilevel"/>
    <w:tmpl w:val="076894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915916"/>
    <w:multiLevelType w:val="hybridMultilevel"/>
    <w:tmpl w:val="A9CA2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112FD3"/>
    <w:multiLevelType w:val="multilevel"/>
    <w:tmpl w:val="0419001F"/>
    <w:styleLink w:val="WW8Num24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517AEE"/>
    <w:multiLevelType w:val="hybridMultilevel"/>
    <w:tmpl w:val="2A5A2FD4"/>
    <w:lvl w:ilvl="0" w:tplc="E810371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3E16A1"/>
    <w:multiLevelType w:val="hybridMultilevel"/>
    <w:tmpl w:val="EC9A768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9C08BE"/>
    <w:multiLevelType w:val="hybridMultilevel"/>
    <w:tmpl w:val="5754A5E2"/>
    <w:lvl w:ilvl="0" w:tplc="9CD062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65082DE1"/>
    <w:multiLevelType w:val="hybridMultilevel"/>
    <w:tmpl w:val="8DB6EC82"/>
    <w:lvl w:ilvl="0" w:tplc="7F9C2244">
      <w:start w:val="1"/>
      <w:numFmt w:val="decimal"/>
      <w:lvlText w:val="%1."/>
      <w:lvlJc w:val="left"/>
      <w:pPr>
        <w:ind w:left="502" w:hanging="360"/>
      </w:pPr>
      <w:rPr>
        <w:rFonts w:hint="default"/>
      </w:rPr>
    </w:lvl>
    <w:lvl w:ilvl="1" w:tplc="0FCEB014" w:tentative="1">
      <w:start w:val="1"/>
      <w:numFmt w:val="lowerLetter"/>
      <w:lvlText w:val="%2."/>
      <w:lvlJc w:val="left"/>
      <w:pPr>
        <w:ind w:left="1440" w:hanging="360"/>
      </w:pPr>
    </w:lvl>
    <w:lvl w:ilvl="2" w:tplc="943C2462" w:tentative="1">
      <w:start w:val="1"/>
      <w:numFmt w:val="lowerRoman"/>
      <w:lvlText w:val="%3."/>
      <w:lvlJc w:val="right"/>
      <w:pPr>
        <w:ind w:left="2160" w:hanging="180"/>
      </w:pPr>
    </w:lvl>
    <w:lvl w:ilvl="3" w:tplc="3434268C" w:tentative="1">
      <w:start w:val="1"/>
      <w:numFmt w:val="decimal"/>
      <w:lvlText w:val="%4."/>
      <w:lvlJc w:val="left"/>
      <w:pPr>
        <w:ind w:left="2880" w:hanging="360"/>
      </w:pPr>
    </w:lvl>
    <w:lvl w:ilvl="4" w:tplc="1C843CF2" w:tentative="1">
      <w:start w:val="1"/>
      <w:numFmt w:val="lowerLetter"/>
      <w:lvlText w:val="%5."/>
      <w:lvlJc w:val="left"/>
      <w:pPr>
        <w:ind w:left="3600" w:hanging="360"/>
      </w:pPr>
    </w:lvl>
    <w:lvl w:ilvl="5" w:tplc="928A52B4" w:tentative="1">
      <w:start w:val="1"/>
      <w:numFmt w:val="lowerRoman"/>
      <w:lvlText w:val="%6."/>
      <w:lvlJc w:val="right"/>
      <w:pPr>
        <w:ind w:left="4320" w:hanging="180"/>
      </w:pPr>
    </w:lvl>
    <w:lvl w:ilvl="6" w:tplc="57BE88DE" w:tentative="1">
      <w:start w:val="1"/>
      <w:numFmt w:val="decimal"/>
      <w:lvlText w:val="%7."/>
      <w:lvlJc w:val="left"/>
      <w:pPr>
        <w:ind w:left="5040" w:hanging="360"/>
      </w:pPr>
    </w:lvl>
    <w:lvl w:ilvl="7" w:tplc="0C7A06FA" w:tentative="1">
      <w:start w:val="1"/>
      <w:numFmt w:val="lowerLetter"/>
      <w:lvlText w:val="%8."/>
      <w:lvlJc w:val="left"/>
      <w:pPr>
        <w:ind w:left="5760" w:hanging="360"/>
      </w:pPr>
    </w:lvl>
    <w:lvl w:ilvl="8" w:tplc="069E3076" w:tentative="1">
      <w:start w:val="1"/>
      <w:numFmt w:val="lowerRoman"/>
      <w:lvlText w:val="%9."/>
      <w:lvlJc w:val="right"/>
      <w:pPr>
        <w:ind w:left="6480" w:hanging="180"/>
      </w:pPr>
    </w:lvl>
  </w:abstractNum>
  <w:abstractNum w:abstractNumId="8">
    <w:nsid w:val="770255E7"/>
    <w:multiLevelType w:val="hybridMultilevel"/>
    <w:tmpl w:val="76DC3022"/>
    <w:lvl w:ilvl="0" w:tplc="946EDDB2">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CF940F0"/>
    <w:multiLevelType w:val="hybridMultilevel"/>
    <w:tmpl w:val="B09CE7DA"/>
    <w:lvl w:ilvl="0" w:tplc="360E3BE2">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7"/>
  </w:num>
  <w:num w:numId="2">
    <w:abstractNumId w:val="5"/>
  </w:num>
  <w:num w:numId="3">
    <w:abstractNumId w:val="0"/>
  </w:num>
  <w:num w:numId="4">
    <w:abstractNumId w:val="8"/>
  </w:num>
  <w:num w:numId="5">
    <w:abstractNumId w:val="9"/>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drawingGridHorizontalSpacing w:val="110"/>
  <w:displayHorizontalDrawingGridEvery w:val="2"/>
  <w:characterSpacingControl w:val="doNotCompress"/>
  <w:hdrShapeDefaults>
    <o:shapedefaults v:ext="edit" spidmax="81921"/>
  </w:hdrShapeDefaults>
  <w:footnotePr>
    <w:footnote w:id="-1"/>
    <w:footnote w:id="0"/>
  </w:footnotePr>
  <w:endnotePr>
    <w:endnote w:id="-1"/>
    <w:endnote w:id="0"/>
  </w:endnotePr>
  <w:compat>
    <w:useFELayout/>
  </w:compat>
  <w:rsids>
    <w:rsidRoot w:val="00352A52"/>
    <w:rsid w:val="000021D0"/>
    <w:rsid w:val="0002179D"/>
    <w:rsid w:val="00025047"/>
    <w:rsid w:val="0002752C"/>
    <w:rsid w:val="00037287"/>
    <w:rsid w:val="00044837"/>
    <w:rsid w:val="00046E10"/>
    <w:rsid w:val="00050F0C"/>
    <w:rsid w:val="00051475"/>
    <w:rsid w:val="00052B73"/>
    <w:rsid w:val="00062409"/>
    <w:rsid w:val="000678B4"/>
    <w:rsid w:val="00077861"/>
    <w:rsid w:val="00084440"/>
    <w:rsid w:val="00086AB1"/>
    <w:rsid w:val="000A391A"/>
    <w:rsid w:val="000A52DF"/>
    <w:rsid w:val="000B06A6"/>
    <w:rsid w:val="000B1029"/>
    <w:rsid w:val="000B66BF"/>
    <w:rsid w:val="000B78ED"/>
    <w:rsid w:val="000B7973"/>
    <w:rsid w:val="000C0938"/>
    <w:rsid w:val="000C093B"/>
    <w:rsid w:val="000C4A6E"/>
    <w:rsid w:val="000C5687"/>
    <w:rsid w:val="000E2E45"/>
    <w:rsid w:val="000F6F81"/>
    <w:rsid w:val="000F7A54"/>
    <w:rsid w:val="00100971"/>
    <w:rsid w:val="00131BA2"/>
    <w:rsid w:val="00134F9E"/>
    <w:rsid w:val="0013582B"/>
    <w:rsid w:val="001376C5"/>
    <w:rsid w:val="00141A43"/>
    <w:rsid w:val="00142C5E"/>
    <w:rsid w:val="00157090"/>
    <w:rsid w:val="00162CE6"/>
    <w:rsid w:val="00167B67"/>
    <w:rsid w:val="001731D8"/>
    <w:rsid w:val="00183168"/>
    <w:rsid w:val="00187452"/>
    <w:rsid w:val="001A6BA0"/>
    <w:rsid w:val="001C17A3"/>
    <w:rsid w:val="001D6C0C"/>
    <w:rsid w:val="001F0A67"/>
    <w:rsid w:val="00204929"/>
    <w:rsid w:val="002050D1"/>
    <w:rsid w:val="0020561E"/>
    <w:rsid w:val="0020752C"/>
    <w:rsid w:val="00233263"/>
    <w:rsid w:val="00240FB8"/>
    <w:rsid w:val="00244E8D"/>
    <w:rsid w:val="002611E9"/>
    <w:rsid w:val="00262290"/>
    <w:rsid w:val="00270879"/>
    <w:rsid w:val="00277224"/>
    <w:rsid w:val="00283C27"/>
    <w:rsid w:val="002A1E33"/>
    <w:rsid w:val="002A43C6"/>
    <w:rsid w:val="002B2B00"/>
    <w:rsid w:val="002B585C"/>
    <w:rsid w:val="002B7830"/>
    <w:rsid w:val="002B78E8"/>
    <w:rsid w:val="002C070C"/>
    <w:rsid w:val="002C4EE7"/>
    <w:rsid w:val="002D5C38"/>
    <w:rsid w:val="002E4F62"/>
    <w:rsid w:val="002F6845"/>
    <w:rsid w:val="002F7A03"/>
    <w:rsid w:val="0030133B"/>
    <w:rsid w:val="00311A30"/>
    <w:rsid w:val="00316536"/>
    <w:rsid w:val="0032292B"/>
    <w:rsid w:val="00327E36"/>
    <w:rsid w:val="00335237"/>
    <w:rsid w:val="00343B3B"/>
    <w:rsid w:val="003441F9"/>
    <w:rsid w:val="00344A89"/>
    <w:rsid w:val="0034744C"/>
    <w:rsid w:val="00352A52"/>
    <w:rsid w:val="003640E4"/>
    <w:rsid w:val="003679A4"/>
    <w:rsid w:val="003809AD"/>
    <w:rsid w:val="0038532C"/>
    <w:rsid w:val="003A1D81"/>
    <w:rsid w:val="003A1E7F"/>
    <w:rsid w:val="003A6AA0"/>
    <w:rsid w:val="003B121C"/>
    <w:rsid w:val="003C0123"/>
    <w:rsid w:val="003C082C"/>
    <w:rsid w:val="003C564C"/>
    <w:rsid w:val="003C6CD7"/>
    <w:rsid w:val="003C7048"/>
    <w:rsid w:val="003D7824"/>
    <w:rsid w:val="003E232A"/>
    <w:rsid w:val="003F574E"/>
    <w:rsid w:val="0040017B"/>
    <w:rsid w:val="004023D0"/>
    <w:rsid w:val="004102B9"/>
    <w:rsid w:val="0041349F"/>
    <w:rsid w:val="0041627A"/>
    <w:rsid w:val="004172FF"/>
    <w:rsid w:val="004372E3"/>
    <w:rsid w:val="0045251B"/>
    <w:rsid w:val="00464A65"/>
    <w:rsid w:val="00465BA0"/>
    <w:rsid w:val="00481A60"/>
    <w:rsid w:val="00482A82"/>
    <w:rsid w:val="004867D8"/>
    <w:rsid w:val="00493AEE"/>
    <w:rsid w:val="00496936"/>
    <w:rsid w:val="004A5BED"/>
    <w:rsid w:val="004B1A05"/>
    <w:rsid w:val="004B2252"/>
    <w:rsid w:val="004B4812"/>
    <w:rsid w:val="004B56D0"/>
    <w:rsid w:val="004B7D44"/>
    <w:rsid w:val="004C38EA"/>
    <w:rsid w:val="004C69AD"/>
    <w:rsid w:val="004D0C30"/>
    <w:rsid w:val="004E0283"/>
    <w:rsid w:val="004F4BA1"/>
    <w:rsid w:val="004F52BC"/>
    <w:rsid w:val="004F5BC5"/>
    <w:rsid w:val="005031EB"/>
    <w:rsid w:val="00506C93"/>
    <w:rsid w:val="0051081F"/>
    <w:rsid w:val="00526BFB"/>
    <w:rsid w:val="00527504"/>
    <w:rsid w:val="005328EE"/>
    <w:rsid w:val="00533367"/>
    <w:rsid w:val="00535E85"/>
    <w:rsid w:val="005456E4"/>
    <w:rsid w:val="0055063D"/>
    <w:rsid w:val="005562B9"/>
    <w:rsid w:val="00561825"/>
    <w:rsid w:val="0056381E"/>
    <w:rsid w:val="00572E4B"/>
    <w:rsid w:val="00574652"/>
    <w:rsid w:val="005763A6"/>
    <w:rsid w:val="00582DE3"/>
    <w:rsid w:val="00582E33"/>
    <w:rsid w:val="00584B1A"/>
    <w:rsid w:val="00590267"/>
    <w:rsid w:val="005929ED"/>
    <w:rsid w:val="005A50D8"/>
    <w:rsid w:val="005A6247"/>
    <w:rsid w:val="005B1B28"/>
    <w:rsid w:val="005B565D"/>
    <w:rsid w:val="005B6EE3"/>
    <w:rsid w:val="005B709B"/>
    <w:rsid w:val="005D5976"/>
    <w:rsid w:val="005E27BC"/>
    <w:rsid w:val="005E4BF7"/>
    <w:rsid w:val="005E529C"/>
    <w:rsid w:val="00611A35"/>
    <w:rsid w:val="00614F49"/>
    <w:rsid w:val="00622215"/>
    <w:rsid w:val="00623926"/>
    <w:rsid w:val="00627E56"/>
    <w:rsid w:val="0063188B"/>
    <w:rsid w:val="006320C2"/>
    <w:rsid w:val="0063484D"/>
    <w:rsid w:val="00635489"/>
    <w:rsid w:val="00642B70"/>
    <w:rsid w:val="00665439"/>
    <w:rsid w:val="0066589E"/>
    <w:rsid w:val="00672595"/>
    <w:rsid w:val="006762DF"/>
    <w:rsid w:val="0068644A"/>
    <w:rsid w:val="006A542A"/>
    <w:rsid w:val="006B25BC"/>
    <w:rsid w:val="006B593B"/>
    <w:rsid w:val="006D2D68"/>
    <w:rsid w:val="006D6150"/>
    <w:rsid w:val="006D7BEB"/>
    <w:rsid w:val="006E1A03"/>
    <w:rsid w:val="006E3F3F"/>
    <w:rsid w:val="006E64DD"/>
    <w:rsid w:val="006F3C9F"/>
    <w:rsid w:val="006F4F38"/>
    <w:rsid w:val="00700DDC"/>
    <w:rsid w:val="00704AD0"/>
    <w:rsid w:val="0071226E"/>
    <w:rsid w:val="00713211"/>
    <w:rsid w:val="00722E01"/>
    <w:rsid w:val="00723003"/>
    <w:rsid w:val="00731F50"/>
    <w:rsid w:val="0073371E"/>
    <w:rsid w:val="00734B8B"/>
    <w:rsid w:val="0073744A"/>
    <w:rsid w:val="00742AB3"/>
    <w:rsid w:val="00743D9A"/>
    <w:rsid w:val="00745C11"/>
    <w:rsid w:val="00750701"/>
    <w:rsid w:val="00752A86"/>
    <w:rsid w:val="007578EA"/>
    <w:rsid w:val="00765024"/>
    <w:rsid w:val="00767D6D"/>
    <w:rsid w:val="007745A2"/>
    <w:rsid w:val="00777A3D"/>
    <w:rsid w:val="007948AF"/>
    <w:rsid w:val="0079545F"/>
    <w:rsid w:val="007A023A"/>
    <w:rsid w:val="007A4169"/>
    <w:rsid w:val="007B0100"/>
    <w:rsid w:val="007B31C9"/>
    <w:rsid w:val="007B3E28"/>
    <w:rsid w:val="007C0240"/>
    <w:rsid w:val="007C64EF"/>
    <w:rsid w:val="007D2892"/>
    <w:rsid w:val="007E37DA"/>
    <w:rsid w:val="007E6DB2"/>
    <w:rsid w:val="007F16D8"/>
    <w:rsid w:val="007F187F"/>
    <w:rsid w:val="007F41E9"/>
    <w:rsid w:val="007F69FF"/>
    <w:rsid w:val="008009C3"/>
    <w:rsid w:val="008078AE"/>
    <w:rsid w:val="008137A9"/>
    <w:rsid w:val="00822074"/>
    <w:rsid w:val="00834B51"/>
    <w:rsid w:val="00835E0E"/>
    <w:rsid w:val="00847593"/>
    <w:rsid w:val="0084783F"/>
    <w:rsid w:val="00853105"/>
    <w:rsid w:val="008615CC"/>
    <w:rsid w:val="008640BD"/>
    <w:rsid w:val="0086441E"/>
    <w:rsid w:val="00871972"/>
    <w:rsid w:val="00877C86"/>
    <w:rsid w:val="00887497"/>
    <w:rsid w:val="00894B70"/>
    <w:rsid w:val="00896A24"/>
    <w:rsid w:val="008A54AD"/>
    <w:rsid w:val="008B4769"/>
    <w:rsid w:val="008C720E"/>
    <w:rsid w:val="008C78A2"/>
    <w:rsid w:val="008D5501"/>
    <w:rsid w:val="008E4EDE"/>
    <w:rsid w:val="008E68F4"/>
    <w:rsid w:val="008E6EA7"/>
    <w:rsid w:val="008E7DC1"/>
    <w:rsid w:val="008F1FCC"/>
    <w:rsid w:val="009020C4"/>
    <w:rsid w:val="00906085"/>
    <w:rsid w:val="009110BD"/>
    <w:rsid w:val="00915FD1"/>
    <w:rsid w:val="00921CC2"/>
    <w:rsid w:val="0092322E"/>
    <w:rsid w:val="009340AB"/>
    <w:rsid w:val="009349D9"/>
    <w:rsid w:val="00943388"/>
    <w:rsid w:val="009442CF"/>
    <w:rsid w:val="00952541"/>
    <w:rsid w:val="0095256D"/>
    <w:rsid w:val="0095282E"/>
    <w:rsid w:val="00970880"/>
    <w:rsid w:val="00981B92"/>
    <w:rsid w:val="00981FFC"/>
    <w:rsid w:val="00987BFD"/>
    <w:rsid w:val="00991B3A"/>
    <w:rsid w:val="00994809"/>
    <w:rsid w:val="009B30AB"/>
    <w:rsid w:val="009B6E0E"/>
    <w:rsid w:val="009C0473"/>
    <w:rsid w:val="009C1B87"/>
    <w:rsid w:val="009C426E"/>
    <w:rsid w:val="009C769A"/>
    <w:rsid w:val="009C77D6"/>
    <w:rsid w:val="009D3029"/>
    <w:rsid w:val="009D4011"/>
    <w:rsid w:val="009D460D"/>
    <w:rsid w:val="009E2268"/>
    <w:rsid w:val="009E28DD"/>
    <w:rsid w:val="009E4A44"/>
    <w:rsid w:val="009E76A7"/>
    <w:rsid w:val="009F01A2"/>
    <w:rsid w:val="009F53B3"/>
    <w:rsid w:val="009F6B5A"/>
    <w:rsid w:val="009F6E5A"/>
    <w:rsid w:val="00A0113F"/>
    <w:rsid w:val="00A030D2"/>
    <w:rsid w:val="00A0384B"/>
    <w:rsid w:val="00A2130F"/>
    <w:rsid w:val="00A27C43"/>
    <w:rsid w:val="00A34717"/>
    <w:rsid w:val="00A36CA6"/>
    <w:rsid w:val="00A42293"/>
    <w:rsid w:val="00A44849"/>
    <w:rsid w:val="00A509B4"/>
    <w:rsid w:val="00A50B46"/>
    <w:rsid w:val="00A54F98"/>
    <w:rsid w:val="00A763D9"/>
    <w:rsid w:val="00A77C63"/>
    <w:rsid w:val="00A8326D"/>
    <w:rsid w:val="00A836FC"/>
    <w:rsid w:val="00A85815"/>
    <w:rsid w:val="00A85E86"/>
    <w:rsid w:val="00A929B9"/>
    <w:rsid w:val="00AA032A"/>
    <w:rsid w:val="00AA6681"/>
    <w:rsid w:val="00AB446C"/>
    <w:rsid w:val="00AB467E"/>
    <w:rsid w:val="00AC5EDC"/>
    <w:rsid w:val="00AD4FB0"/>
    <w:rsid w:val="00AE2322"/>
    <w:rsid w:val="00AE29A4"/>
    <w:rsid w:val="00AF2C4B"/>
    <w:rsid w:val="00AF47EE"/>
    <w:rsid w:val="00AF4A51"/>
    <w:rsid w:val="00B031F4"/>
    <w:rsid w:val="00B14828"/>
    <w:rsid w:val="00B32D87"/>
    <w:rsid w:val="00B33F76"/>
    <w:rsid w:val="00B50629"/>
    <w:rsid w:val="00B51CA5"/>
    <w:rsid w:val="00B526A6"/>
    <w:rsid w:val="00B529ED"/>
    <w:rsid w:val="00B5301D"/>
    <w:rsid w:val="00B56F37"/>
    <w:rsid w:val="00B63695"/>
    <w:rsid w:val="00B71E23"/>
    <w:rsid w:val="00B8223A"/>
    <w:rsid w:val="00B87B36"/>
    <w:rsid w:val="00B87B75"/>
    <w:rsid w:val="00B92379"/>
    <w:rsid w:val="00B948E8"/>
    <w:rsid w:val="00B95126"/>
    <w:rsid w:val="00BA02C8"/>
    <w:rsid w:val="00BA2FE2"/>
    <w:rsid w:val="00BB6648"/>
    <w:rsid w:val="00BB6BF2"/>
    <w:rsid w:val="00BC3B45"/>
    <w:rsid w:val="00BC7AAE"/>
    <w:rsid w:val="00BD0B50"/>
    <w:rsid w:val="00BD31FF"/>
    <w:rsid w:val="00BD4217"/>
    <w:rsid w:val="00BD7003"/>
    <w:rsid w:val="00BE1685"/>
    <w:rsid w:val="00BE7907"/>
    <w:rsid w:val="00BE7BDB"/>
    <w:rsid w:val="00BF324B"/>
    <w:rsid w:val="00BF74EF"/>
    <w:rsid w:val="00C142DC"/>
    <w:rsid w:val="00C22353"/>
    <w:rsid w:val="00C22F26"/>
    <w:rsid w:val="00C3203F"/>
    <w:rsid w:val="00C35B37"/>
    <w:rsid w:val="00C377ED"/>
    <w:rsid w:val="00C57A63"/>
    <w:rsid w:val="00C606D8"/>
    <w:rsid w:val="00C620BC"/>
    <w:rsid w:val="00C63463"/>
    <w:rsid w:val="00C7157A"/>
    <w:rsid w:val="00C76A9C"/>
    <w:rsid w:val="00C84370"/>
    <w:rsid w:val="00C87C5F"/>
    <w:rsid w:val="00CA15A4"/>
    <w:rsid w:val="00CA41C9"/>
    <w:rsid w:val="00CB0266"/>
    <w:rsid w:val="00CC17DA"/>
    <w:rsid w:val="00CD4102"/>
    <w:rsid w:val="00CE1AA1"/>
    <w:rsid w:val="00CE1B0B"/>
    <w:rsid w:val="00CE1D47"/>
    <w:rsid w:val="00CE36AE"/>
    <w:rsid w:val="00CE3C91"/>
    <w:rsid w:val="00CF5D0B"/>
    <w:rsid w:val="00D0796B"/>
    <w:rsid w:val="00D07C21"/>
    <w:rsid w:val="00D1072C"/>
    <w:rsid w:val="00D14D6F"/>
    <w:rsid w:val="00D17485"/>
    <w:rsid w:val="00D23719"/>
    <w:rsid w:val="00D23DFC"/>
    <w:rsid w:val="00D3159F"/>
    <w:rsid w:val="00D3296F"/>
    <w:rsid w:val="00D33D2C"/>
    <w:rsid w:val="00D4398F"/>
    <w:rsid w:val="00D51265"/>
    <w:rsid w:val="00D648A2"/>
    <w:rsid w:val="00D66D18"/>
    <w:rsid w:val="00D70AE6"/>
    <w:rsid w:val="00D81973"/>
    <w:rsid w:val="00D84B20"/>
    <w:rsid w:val="00D962FE"/>
    <w:rsid w:val="00DA0A01"/>
    <w:rsid w:val="00DA0D00"/>
    <w:rsid w:val="00DA47BF"/>
    <w:rsid w:val="00DA6745"/>
    <w:rsid w:val="00DB0A04"/>
    <w:rsid w:val="00DC039B"/>
    <w:rsid w:val="00DD0A45"/>
    <w:rsid w:val="00DE6BCC"/>
    <w:rsid w:val="00E02D08"/>
    <w:rsid w:val="00E15A00"/>
    <w:rsid w:val="00E15D1B"/>
    <w:rsid w:val="00E168AB"/>
    <w:rsid w:val="00E20879"/>
    <w:rsid w:val="00E23D3F"/>
    <w:rsid w:val="00E3773C"/>
    <w:rsid w:val="00E431D8"/>
    <w:rsid w:val="00E478B5"/>
    <w:rsid w:val="00E5590C"/>
    <w:rsid w:val="00E61EE9"/>
    <w:rsid w:val="00E71C49"/>
    <w:rsid w:val="00E76A49"/>
    <w:rsid w:val="00E773DB"/>
    <w:rsid w:val="00E84DAB"/>
    <w:rsid w:val="00E85B91"/>
    <w:rsid w:val="00E93099"/>
    <w:rsid w:val="00EA3E28"/>
    <w:rsid w:val="00EA5456"/>
    <w:rsid w:val="00EA5B86"/>
    <w:rsid w:val="00EB6F82"/>
    <w:rsid w:val="00EC0762"/>
    <w:rsid w:val="00EC280C"/>
    <w:rsid w:val="00ED0C82"/>
    <w:rsid w:val="00ED17DC"/>
    <w:rsid w:val="00EE1E6E"/>
    <w:rsid w:val="00EE4F91"/>
    <w:rsid w:val="00F01480"/>
    <w:rsid w:val="00F0455F"/>
    <w:rsid w:val="00F152B2"/>
    <w:rsid w:val="00F22828"/>
    <w:rsid w:val="00F22A41"/>
    <w:rsid w:val="00F30D08"/>
    <w:rsid w:val="00F31A39"/>
    <w:rsid w:val="00F46D75"/>
    <w:rsid w:val="00F47CBF"/>
    <w:rsid w:val="00F528E6"/>
    <w:rsid w:val="00F63B47"/>
    <w:rsid w:val="00F67BA9"/>
    <w:rsid w:val="00F70B50"/>
    <w:rsid w:val="00F83AD0"/>
    <w:rsid w:val="00F85656"/>
    <w:rsid w:val="00F862F8"/>
    <w:rsid w:val="00F90BE5"/>
    <w:rsid w:val="00F917CF"/>
    <w:rsid w:val="00F93607"/>
    <w:rsid w:val="00F95471"/>
    <w:rsid w:val="00F97627"/>
    <w:rsid w:val="00FA2BF9"/>
    <w:rsid w:val="00FB1298"/>
    <w:rsid w:val="00FB5129"/>
    <w:rsid w:val="00FB6DA1"/>
    <w:rsid w:val="00FC4539"/>
    <w:rsid w:val="00FC58C5"/>
    <w:rsid w:val="00FC61BB"/>
    <w:rsid w:val="00FD6242"/>
    <w:rsid w:val="00FD77EA"/>
    <w:rsid w:val="00FE2192"/>
    <w:rsid w:val="00FF2DDE"/>
    <w:rsid w:val="00FF6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A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C8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D0C82"/>
    <w:rPr>
      <w:rFonts w:ascii="Segoe UI" w:hAnsi="Segoe UI" w:cs="Segoe UI"/>
      <w:sz w:val="18"/>
      <w:szCs w:val="18"/>
    </w:rPr>
  </w:style>
  <w:style w:type="paragraph" w:styleId="a5">
    <w:name w:val="List Paragraph"/>
    <w:basedOn w:val="a"/>
    <w:link w:val="a6"/>
    <w:uiPriority w:val="34"/>
    <w:qFormat/>
    <w:rsid w:val="00C142DC"/>
    <w:pPr>
      <w:ind w:left="720"/>
      <w:contextualSpacing/>
    </w:pPr>
  </w:style>
  <w:style w:type="paragraph" w:styleId="a7">
    <w:name w:val="header"/>
    <w:basedOn w:val="a"/>
    <w:link w:val="a8"/>
    <w:uiPriority w:val="99"/>
    <w:unhideWhenUsed/>
    <w:rsid w:val="00AF47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F47EE"/>
  </w:style>
  <w:style w:type="paragraph" w:styleId="a9">
    <w:name w:val="footer"/>
    <w:basedOn w:val="a"/>
    <w:link w:val="aa"/>
    <w:uiPriority w:val="99"/>
    <w:unhideWhenUsed/>
    <w:rsid w:val="00AF47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47EE"/>
  </w:style>
  <w:style w:type="paragraph" w:customStyle="1" w:styleId="ConsPlusNormal">
    <w:name w:val="ConsPlusNormal"/>
    <w:link w:val="ConsPlusNormal0"/>
    <w:uiPriority w:val="99"/>
    <w:qFormat/>
    <w:rsid w:val="00750701"/>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uiPriority w:val="99"/>
    <w:locked/>
    <w:rsid w:val="00750701"/>
    <w:rPr>
      <w:rFonts w:ascii="Arial" w:eastAsia="Times New Roman" w:hAnsi="Arial" w:cs="Arial"/>
      <w:sz w:val="20"/>
      <w:szCs w:val="20"/>
    </w:rPr>
  </w:style>
  <w:style w:type="character" w:customStyle="1" w:styleId="ab">
    <w:name w:val="Гипертекстовая ссылка"/>
    <w:uiPriority w:val="99"/>
    <w:rsid w:val="00A763D9"/>
    <w:rPr>
      <w:rFonts w:cs="Times New Roman"/>
      <w:color w:val="106BBE"/>
    </w:rPr>
  </w:style>
  <w:style w:type="character" w:customStyle="1" w:styleId="apple-style-span">
    <w:name w:val="apple-style-span"/>
    <w:uiPriority w:val="99"/>
    <w:rsid w:val="00704AD0"/>
  </w:style>
  <w:style w:type="paragraph" w:styleId="ac">
    <w:name w:val="Normal (Web)"/>
    <w:aliases w:val="Обычный (Web),Обычный (веб) Знак,Обычный (веб) Знак Знак Знак1,Знак Знак Знак,Обычный (веб) Знак Знак Знак Знак,Знак Знак Знак1 Знак Знак,Обычный (веб) Знак Знак Знак,Знак3,Обычный (Интернет)"/>
    <w:basedOn w:val="a"/>
    <w:link w:val="1"/>
    <w:uiPriority w:val="99"/>
    <w:qFormat/>
    <w:rsid w:val="000678B4"/>
    <w:pPr>
      <w:spacing w:before="100" w:beforeAutospacing="1" w:after="100" w:afterAutospacing="1" w:line="276" w:lineRule="auto"/>
    </w:pPr>
    <w:rPr>
      <w:rFonts w:ascii="Calibri" w:eastAsia="Calibri" w:hAnsi="Calibri" w:cs="Times New Roman"/>
      <w:lang w:eastAsia="en-US"/>
    </w:rPr>
  </w:style>
  <w:style w:type="character" w:customStyle="1" w:styleId="1">
    <w:name w:val="Обычный (веб) Знак1"/>
    <w:aliases w:val="Обычный (Web) Знак,Обычный (веб) Знак Знак,Обычный (веб) Знак Знак Знак1 Знак,Знак Знак Знак Знак,Обычный (веб) Знак Знак Знак Знак Знак,Знак Знак Знак1 Знак Знак Знак,Обычный (веб) Знак Знак Знак Знак1,Знак3 Знак"/>
    <w:link w:val="ac"/>
    <w:uiPriority w:val="99"/>
    <w:locked/>
    <w:rsid w:val="000678B4"/>
    <w:rPr>
      <w:rFonts w:ascii="Calibri" w:eastAsia="Calibri" w:hAnsi="Calibri" w:cs="Times New Roman"/>
      <w:lang w:eastAsia="en-US"/>
    </w:rPr>
  </w:style>
  <w:style w:type="paragraph" w:styleId="ad">
    <w:name w:val="Body Text"/>
    <w:aliases w:val="Çàã1,BO,ID,body indent,andrad,EHPT,Body Text2,Знак9,Список 1"/>
    <w:basedOn w:val="a"/>
    <w:link w:val="ae"/>
    <w:qFormat/>
    <w:rsid w:val="00FF2DDE"/>
    <w:pPr>
      <w:spacing w:after="120" w:line="276" w:lineRule="auto"/>
    </w:pPr>
    <w:rPr>
      <w:rFonts w:ascii="Times New Roman" w:eastAsia="Times New Roman" w:hAnsi="Times New Roman" w:cs="Times New Roman"/>
      <w:sz w:val="24"/>
      <w:szCs w:val="20"/>
    </w:rPr>
  </w:style>
  <w:style w:type="character" w:customStyle="1" w:styleId="ae">
    <w:name w:val="Основной текст Знак"/>
    <w:aliases w:val="Çàã1 Знак,BO Знак,ID Знак,body indent Знак,andrad Знак,EHPT Знак,Body Text2 Знак,Знак9 Знак,Список 1 Знак"/>
    <w:basedOn w:val="a0"/>
    <w:link w:val="ad"/>
    <w:rsid w:val="00FF2DDE"/>
    <w:rPr>
      <w:rFonts w:ascii="Times New Roman" w:eastAsia="Times New Roman" w:hAnsi="Times New Roman" w:cs="Times New Roman"/>
      <w:sz w:val="24"/>
      <w:szCs w:val="20"/>
    </w:rPr>
  </w:style>
  <w:style w:type="character" w:styleId="af">
    <w:name w:val="Emphasis"/>
    <w:basedOn w:val="a0"/>
    <w:uiPriority w:val="20"/>
    <w:qFormat/>
    <w:rsid w:val="00FF6C80"/>
    <w:rPr>
      <w:i/>
      <w:iCs/>
    </w:rPr>
  </w:style>
  <w:style w:type="numbering" w:customStyle="1" w:styleId="WW8Num2421">
    <w:name w:val="WW8Num2421"/>
    <w:rsid w:val="00C35B37"/>
    <w:pPr>
      <w:numPr>
        <w:numId w:val="7"/>
      </w:numPr>
    </w:pPr>
  </w:style>
  <w:style w:type="numbering" w:customStyle="1" w:styleId="WW8Num24211">
    <w:name w:val="WW8Num24211"/>
    <w:rsid w:val="00D66D18"/>
  </w:style>
  <w:style w:type="character" w:styleId="af0">
    <w:name w:val="Hyperlink"/>
    <w:basedOn w:val="a0"/>
    <w:uiPriority w:val="99"/>
    <w:unhideWhenUsed/>
    <w:rsid w:val="0030133B"/>
    <w:rPr>
      <w:color w:val="0563C1" w:themeColor="hyperlink"/>
      <w:u w:val="single"/>
    </w:rPr>
  </w:style>
  <w:style w:type="character" w:customStyle="1" w:styleId="a6">
    <w:name w:val="Абзац списка Знак"/>
    <w:link w:val="a5"/>
    <w:uiPriority w:val="34"/>
    <w:rsid w:val="0041627A"/>
  </w:style>
  <w:style w:type="paragraph" w:customStyle="1" w:styleId="normal1">
    <w:name w:val="normal1"/>
    <w:qFormat/>
    <w:rsid w:val="00F22A41"/>
    <w:pPr>
      <w:suppressAutoHyphens/>
      <w:spacing w:after="0" w:line="240" w:lineRule="auto"/>
    </w:pPr>
    <w:rPr>
      <w:rFonts w:ascii="Times New Roman" w:eastAsia="NSimSun" w:hAnsi="Times New Roman" w:cs="Arial"/>
      <w:sz w:val="20"/>
      <w:szCs w:val="20"/>
      <w:lang w:eastAsia="zh-CN" w:bidi="hi-IN"/>
    </w:rPr>
  </w:style>
</w:styles>
</file>

<file path=word/webSettings.xml><?xml version="1.0" encoding="utf-8"?>
<w:webSettings xmlns:r="http://schemas.openxmlformats.org/officeDocument/2006/relationships" xmlns:w="http://schemas.openxmlformats.org/wordprocessingml/2006/main">
  <w:divs>
    <w:div w:id="83304456">
      <w:bodyDiv w:val="1"/>
      <w:marLeft w:val="0"/>
      <w:marRight w:val="0"/>
      <w:marTop w:val="0"/>
      <w:marBottom w:val="0"/>
      <w:divBdr>
        <w:top w:val="none" w:sz="0" w:space="0" w:color="auto"/>
        <w:left w:val="none" w:sz="0" w:space="0" w:color="auto"/>
        <w:bottom w:val="none" w:sz="0" w:space="0" w:color="auto"/>
        <w:right w:val="none" w:sz="0" w:space="0" w:color="auto"/>
      </w:divBdr>
    </w:div>
    <w:div w:id="296882098">
      <w:bodyDiv w:val="1"/>
      <w:marLeft w:val="0"/>
      <w:marRight w:val="0"/>
      <w:marTop w:val="0"/>
      <w:marBottom w:val="0"/>
      <w:divBdr>
        <w:top w:val="none" w:sz="0" w:space="0" w:color="auto"/>
        <w:left w:val="none" w:sz="0" w:space="0" w:color="auto"/>
        <w:bottom w:val="none" w:sz="0" w:space="0" w:color="auto"/>
        <w:right w:val="none" w:sz="0" w:space="0" w:color="auto"/>
      </w:divBdr>
    </w:div>
    <w:div w:id="523323721">
      <w:bodyDiv w:val="1"/>
      <w:marLeft w:val="0"/>
      <w:marRight w:val="0"/>
      <w:marTop w:val="0"/>
      <w:marBottom w:val="0"/>
      <w:divBdr>
        <w:top w:val="none" w:sz="0" w:space="0" w:color="auto"/>
        <w:left w:val="none" w:sz="0" w:space="0" w:color="auto"/>
        <w:bottom w:val="none" w:sz="0" w:space="0" w:color="auto"/>
        <w:right w:val="none" w:sz="0" w:space="0" w:color="auto"/>
      </w:divBdr>
    </w:div>
    <w:div w:id="539976666">
      <w:bodyDiv w:val="1"/>
      <w:marLeft w:val="0"/>
      <w:marRight w:val="0"/>
      <w:marTop w:val="0"/>
      <w:marBottom w:val="0"/>
      <w:divBdr>
        <w:top w:val="none" w:sz="0" w:space="0" w:color="auto"/>
        <w:left w:val="none" w:sz="0" w:space="0" w:color="auto"/>
        <w:bottom w:val="none" w:sz="0" w:space="0" w:color="auto"/>
        <w:right w:val="none" w:sz="0" w:space="0" w:color="auto"/>
      </w:divBdr>
    </w:div>
    <w:div w:id="664355976">
      <w:bodyDiv w:val="1"/>
      <w:marLeft w:val="0"/>
      <w:marRight w:val="0"/>
      <w:marTop w:val="0"/>
      <w:marBottom w:val="0"/>
      <w:divBdr>
        <w:top w:val="none" w:sz="0" w:space="0" w:color="auto"/>
        <w:left w:val="none" w:sz="0" w:space="0" w:color="auto"/>
        <w:bottom w:val="none" w:sz="0" w:space="0" w:color="auto"/>
        <w:right w:val="none" w:sz="0" w:space="0" w:color="auto"/>
      </w:divBdr>
    </w:div>
    <w:div w:id="804854485">
      <w:bodyDiv w:val="1"/>
      <w:marLeft w:val="0"/>
      <w:marRight w:val="0"/>
      <w:marTop w:val="0"/>
      <w:marBottom w:val="0"/>
      <w:divBdr>
        <w:top w:val="none" w:sz="0" w:space="0" w:color="auto"/>
        <w:left w:val="none" w:sz="0" w:space="0" w:color="auto"/>
        <w:bottom w:val="none" w:sz="0" w:space="0" w:color="auto"/>
        <w:right w:val="none" w:sz="0" w:space="0" w:color="auto"/>
      </w:divBdr>
    </w:div>
    <w:div w:id="880824649">
      <w:bodyDiv w:val="1"/>
      <w:marLeft w:val="0"/>
      <w:marRight w:val="0"/>
      <w:marTop w:val="0"/>
      <w:marBottom w:val="0"/>
      <w:divBdr>
        <w:top w:val="none" w:sz="0" w:space="0" w:color="auto"/>
        <w:left w:val="none" w:sz="0" w:space="0" w:color="auto"/>
        <w:bottom w:val="none" w:sz="0" w:space="0" w:color="auto"/>
        <w:right w:val="none" w:sz="0" w:space="0" w:color="auto"/>
      </w:divBdr>
    </w:div>
    <w:div w:id="1038315376">
      <w:bodyDiv w:val="1"/>
      <w:marLeft w:val="0"/>
      <w:marRight w:val="0"/>
      <w:marTop w:val="0"/>
      <w:marBottom w:val="0"/>
      <w:divBdr>
        <w:top w:val="none" w:sz="0" w:space="0" w:color="auto"/>
        <w:left w:val="none" w:sz="0" w:space="0" w:color="auto"/>
        <w:bottom w:val="none" w:sz="0" w:space="0" w:color="auto"/>
        <w:right w:val="none" w:sz="0" w:space="0" w:color="auto"/>
      </w:divBdr>
    </w:div>
    <w:div w:id="1359308509">
      <w:bodyDiv w:val="1"/>
      <w:marLeft w:val="0"/>
      <w:marRight w:val="0"/>
      <w:marTop w:val="0"/>
      <w:marBottom w:val="0"/>
      <w:divBdr>
        <w:top w:val="none" w:sz="0" w:space="0" w:color="auto"/>
        <w:left w:val="none" w:sz="0" w:space="0" w:color="auto"/>
        <w:bottom w:val="none" w:sz="0" w:space="0" w:color="auto"/>
        <w:right w:val="none" w:sz="0" w:space="0" w:color="auto"/>
      </w:divBdr>
    </w:div>
    <w:div w:id="1548879248">
      <w:bodyDiv w:val="1"/>
      <w:marLeft w:val="0"/>
      <w:marRight w:val="0"/>
      <w:marTop w:val="0"/>
      <w:marBottom w:val="0"/>
      <w:divBdr>
        <w:top w:val="none" w:sz="0" w:space="0" w:color="auto"/>
        <w:left w:val="none" w:sz="0" w:space="0" w:color="auto"/>
        <w:bottom w:val="none" w:sz="0" w:space="0" w:color="auto"/>
        <w:right w:val="none" w:sz="0" w:space="0" w:color="auto"/>
      </w:divBdr>
    </w:div>
    <w:div w:id="1621573366">
      <w:bodyDiv w:val="1"/>
      <w:marLeft w:val="0"/>
      <w:marRight w:val="0"/>
      <w:marTop w:val="0"/>
      <w:marBottom w:val="0"/>
      <w:divBdr>
        <w:top w:val="none" w:sz="0" w:space="0" w:color="auto"/>
        <w:left w:val="none" w:sz="0" w:space="0" w:color="auto"/>
        <w:bottom w:val="none" w:sz="0" w:space="0" w:color="auto"/>
        <w:right w:val="none" w:sz="0" w:space="0" w:color="auto"/>
      </w:divBdr>
    </w:div>
    <w:div w:id="1675254825">
      <w:bodyDiv w:val="1"/>
      <w:marLeft w:val="0"/>
      <w:marRight w:val="0"/>
      <w:marTop w:val="0"/>
      <w:marBottom w:val="0"/>
      <w:divBdr>
        <w:top w:val="none" w:sz="0" w:space="0" w:color="auto"/>
        <w:left w:val="none" w:sz="0" w:space="0" w:color="auto"/>
        <w:bottom w:val="none" w:sz="0" w:space="0" w:color="auto"/>
        <w:right w:val="none" w:sz="0" w:space="0" w:color="auto"/>
      </w:divBdr>
    </w:div>
    <w:div w:id="1773428153">
      <w:bodyDiv w:val="1"/>
      <w:marLeft w:val="0"/>
      <w:marRight w:val="0"/>
      <w:marTop w:val="0"/>
      <w:marBottom w:val="0"/>
      <w:divBdr>
        <w:top w:val="none" w:sz="0" w:space="0" w:color="auto"/>
        <w:left w:val="none" w:sz="0" w:space="0" w:color="auto"/>
        <w:bottom w:val="none" w:sz="0" w:space="0" w:color="auto"/>
        <w:right w:val="none" w:sz="0" w:space="0" w:color="auto"/>
      </w:divBdr>
    </w:div>
    <w:div w:id="1951626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181&amp;dst=100336" TargetMode="External"/><Relationship Id="rId13" Type="http://schemas.openxmlformats.org/officeDocument/2006/relationships/hyperlink" Target="https://login.consultant.ru/link/?req=doc&amp;base=LAW&amp;n=494990&amp;dst=1219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4FEC97A75D65715B744872D46D6FBBA381CFC418B96D2BB9F4DEA1E61E90EBEC6484A20AE3D77131DA0ECDE11EAD7AEFBE8593D68DB1BBB00B3J"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3682&amp;dst=100197&amp;field=134&amp;date=11.02.2026"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5181&amp;dst=2216" TargetMode="External"/><Relationship Id="rId10" Type="http://schemas.openxmlformats.org/officeDocument/2006/relationships/hyperlink" Target="https://login.consultant.ru/link/?req=doc&amp;base=LAW&amp;n=495181&amp;dst=1003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95181&amp;dst=12460" TargetMode="External"/><Relationship Id="rId14" Type="http://schemas.openxmlformats.org/officeDocument/2006/relationships/hyperlink" Target="https://login.consultant.ru/link/?req=doc&amp;base=LAW&amp;n=495181&amp;dst=2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154D8-8441-4969-A6A5-F120D718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1072</Words>
  <Characters>6111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mzak1</cp:lastModifiedBy>
  <cp:revision>6</cp:revision>
  <cp:lastPrinted>2022-01-19T07:37:00Z</cp:lastPrinted>
  <dcterms:created xsi:type="dcterms:W3CDTF">2026-02-06T13:17:00Z</dcterms:created>
  <dcterms:modified xsi:type="dcterms:W3CDTF">2026-02-11T07:25:00Z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